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5C" w:rsidRDefault="00626D23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</w:t>
      </w:r>
      <w:bookmarkStart w:id="0" w:name="_GoBack"/>
      <w:bookmarkEnd w:id="0"/>
      <w:r>
        <w:rPr>
          <w:b/>
          <w:color w:val="000000"/>
          <w:sz w:val="24"/>
          <w:szCs w:val="24"/>
        </w:rPr>
        <w:t>XII Encontro Nacional de Pesquisa em Ciência da Informação – XXII ENANCIB</w:t>
      </w:r>
    </w:p>
    <w:p w:rsidR="0033275C" w:rsidRDefault="0033275C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33275C" w:rsidRDefault="00626D23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GT-8 – Informação e Tecnologia</w:t>
      </w:r>
    </w:p>
    <w:p w:rsidR="0033275C" w:rsidRDefault="0033275C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33275C" w:rsidRDefault="00626D23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BIBLIOTECAS UNIVERSITÁRIAS: TRANSFORMANDO PRODUTOS E SERVIÇOS PARA O MUNDO DIGITAL</w:t>
      </w:r>
    </w:p>
    <w:p w:rsidR="0033275C" w:rsidRDefault="0033275C">
      <w:pPr>
        <w:spacing w:after="0" w:line="240" w:lineRule="auto"/>
        <w:rPr>
          <w:b/>
          <w:color w:val="000000"/>
          <w:sz w:val="24"/>
          <w:szCs w:val="24"/>
        </w:rPr>
      </w:pPr>
    </w:p>
    <w:p w:rsidR="0033275C" w:rsidRDefault="00626D23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ACADEMIC LIBRARIES: TRANSFORMING PRODUCTS AND SERVICE FOR THE DIGITAL WORLD</w:t>
      </w:r>
    </w:p>
    <w:p w:rsidR="0033275C" w:rsidRDefault="0033275C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33275C" w:rsidRDefault="00626D23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Modalidade: Resumo Expandido</w:t>
      </w:r>
    </w:p>
    <w:p w:rsidR="0033275C" w:rsidRDefault="0033275C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33275C" w:rsidRPr="00EB2A11" w:rsidRDefault="00626D23">
      <w:pPr>
        <w:spacing w:after="0" w:line="240" w:lineRule="auto"/>
        <w:jc w:val="both"/>
      </w:pPr>
      <w:r>
        <w:rPr>
          <w:b/>
          <w:color w:val="000000"/>
        </w:rPr>
        <w:t xml:space="preserve">Resumo: </w:t>
      </w:r>
      <w:r w:rsidRPr="00EB2A11">
        <w:t>Discute sobre as mudanças ocorridas nas Bibliotecas Universitárias (BU) que colaboram para o desenvolvimento das competências informacionais dos usuários. Apresenta conceitos sobre Transformação Digital, observando como isso vem influenciando na oferta de produtos e serviços pelas BU. Trata-se de uma pesquisa de caráter bibliográfico, exploratório e qualitativo de modo a identificar a Transformação Digital em BU. Observa-se que algumas BU vêm fazendo com que o processo de Transformação Digital se incorpore aos seus espaços, propiciando aos usuários serviços e produtos adaptados para os dispositivos móveis e tecnologias inclusas como a Realidade Aumentada, Computação em Nuvem, etc.</w:t>
      </w:r>
    </w:p>
    <w:p w:rsidR="0033275C" w:rsidRDefault="0033275C">
      <w:pPr>
        <w:spacing w:after="0" w:line="240" w:lineRule="auto"/>
        <w:jc w:val="both"/>
        <w:rPr>
          <w:color w:val="000000"/>
        </w:rPr>
      </w:pPr>
    </w:p>
    <w:p w:rsidR="0033275C" w:rsidRDefault="00626D23">
      <w:pP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bibliotecas universitárias; computação em nuvem; digitalização; </w:t>
      </w:r>
      <w:proofErr w:type="gramStart"/>
      <w:r>
        <w:rPr>
          <w:color w:val="000000"/>
        </w:rPr>
        <w:t>realidade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aumentada</w:t>
      </w:r>
      <w:proofErr w:type="gramEnd"/>
      <w:r>
        <w:rPr>
          <w:color w:val="000000"/>
        </w:rPr>
        <w:t xml:space="preserve">; transformação digital. </w:t>
      </w:r>
    </w:p>
    <w:p w:rsidR="0033275C" w:rsidRDefault="0033275C">
      <w:pPr>
        <w:spacing w:after="0" w:line="240" w:lineRule="auto"/>
        <w:jc w:val="both"/>
        <w:rPr>
          <w:color w:val="000000"/>
        </w:rPr>
      </w:pPr>
    </w:p>
    <w:p w:rsidR="0033275C" w:rsidRDefault="00626D23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Abstract: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Discusses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place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Libraries</w:t>
      </w:r>
      <w:proofErr w:type="spellEnd"/>
      <w:r>
        <w:rPr>
          <w:color w:val="000000"/>
        </w:rPr>
        <w:t xml:space="preserve"> (AU)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contribute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users</w:t>
      </w:r>
      <w:proofErr w:type="spellEnd"/>
      <w:r>
        <w:rPr>
          <w:color w:val="000000"/>
        </w:rPr>
        <w:t xml:space="preserve">'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 xml:space="preserve">. It </w:t>
      </w:r>
      <w:proofErr w:type="spellStart"/>
      <w:r>
        <w:rPr>
          <w:color w:val="000000"/>
        </w:rPr>
        <w:t>presents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concepts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Digital </w:t>
      </w:r>
      <w:proofErr w:type="spellStart"/>
      <w:r>
        <w:rPr>
          <w:color w:val="000000"/>
        </w:rPr>
        <w:t>Transformation</w:t>
      </w:r>
      <w:proofErr w:type="spellEnd"/>
      <w:proofErr w:type="gramStart"/>
      <w:r>
        <w:rPr>
          <w:color w:val="000000"/>
        </w:rPr>
        <w:t xml:space="preserve">  </w:t>
      </w:r>
      <w:proofErr w:type="spellStart"/>
      <w:proofErr w:type="gramEnd"/>
      <w:r>
        <w:rPr>
          <w:color w:val="000000"/>
        </w:rPr>
        <w:t>observing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it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influencing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AU. It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bibliographic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exploratory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Digital </w:t>
      </w:r>
      <w:proofErr w:type="spellStart"/>
      <w:r>
        <w:rPr>
          <w:color w:val="000000"/>
        </w:rPr>
        <w:t>Transformation</w:t>
      </w:r>
      <w:proofErr w:type="spellEnd"/>
      <w:r>
        <w:rPr>
          <w:color w:val="000000"/>
        </w:rPr>
        <w:t xml:space="preserve"> in AU. </w:t>
      </w:r>
      <w:proofErr w:type="spellStart"/>
      <w:r>
        <w:rPr>
          <w:color w:val="000000"/>
        </w:rPr>
        <w:t>Observed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some </w:t>
      </w:r>
      <w:proofErr w:type="spellStart"/>
      <w:r>
        <w:rPr>
          <w:color w:val="000000"/>
        </w:rPr>
        <w:t>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Digital </w:t>
      </w:r>
      <w:proofErr w:type="spellStart"/>
      <w:r>
        <w:rPr>
          <w:color w:val="000000"/>
        </w:rPr>
        <w:t>Transformation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incorporated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providing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adapted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mobile </w:t>
      </w:r>
      <w:proofErr w:type="spellStart"/>
      <w:r>
        <w:rPr>
          <w:color w:val="000000"/>
        </w:rPr>
        <w:t>devices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technologies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Augmented</w:t>
      </w:r>
      <w:proofErr w:type="spellEnd"/>
      <w:r>
        <w:rPr>
          <w:color w:val="000000"/>
        </w:rPr>
        <w:t xml:space="preserve"> Reality, </w:t>
      </w:r>
      <w:proofErr w:type="spellStart"/>
      <w:r>
        <w:rPr>
          <w:color w:val="000000"/>
        </w:rPr>
        <w:t>Cloud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Computing</w:t>
      </w:r>
      <w:proofErr w:type="spellEnd"/>
      <w:r>
        <w:rPr>
          <w:color w:val="000000"/>
        </w:rPr>
        <w:t>, etc.</w:t>
      </w:r>
    </w:p>
    <w:p w:rsidR="0033275C" w:rsidRDefault="0033275C">
      <w:pPr>
        <w:spacing w:after="0" w:line="240" w:lineRule="auto"/>
        <w:jc w:val="both"/>
        <w:rPr>
          <w:b/>
          <w:color w:val="000000"/>
        </w:rPr>
      </w:pPr>
    </w:p>
    <w:p w:rsidR="0033275C" w:rsidRDefault="00626D23">
      <w:pPr>
        <w:spacing w:after="0" w:line="240" w:lineRule="auto"/>
        <w:jc w:val="both"/>
        <w:rPr>
          <w:color w:val="000000"/>
        </w:rPr>
      </w:pPr>
      <w:proofErr w:type="spellStart"/>
      <w:r>
        <w:rPr>
          <w:b/>
          <w:color w:val="000000"/>
        </w:rPr>
        <w:t>Keywords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Libraries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Augmented</w:t>
      </w:r>
      <w:proofErr w:type="spellEnd"/>
      <w:r>
        <w:rPr>
          <w:color w:val="000000"/>
        </w:rPr>
        <w:t xml:space="preserve"> Reality. </w:t>
      </w:r>
      <w:proofErr w:type="spellStart"/>
      <w:r>
        <w:rPr>
          <w:color w:val="000000"/>
        </w:rPr>
        <w:t>Cloud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Computing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Digitizing</w:t>
      </w:r>
      <w:proofErr w:type="spellEnd"/>
      <w:r>
        <w:rPr>
          <w:color w:val="000000"/>
        </w:rPr>
        <w:t xml:space="preserve">. Digital </w:t>
      </w:r>
      <w:proofErr w:type="spellStart"/>
      <w:r>
        <w:rPr>
          <w:color w:val="000000"/>
        </w:rPr>
        <w:t>Transformation</w:t>
      </w:r>
      <w:proofErr w:type="spellEnd"/>
      <w:r>
        <w:rPr>
          <w:color w:val="000000"/>
        </w:rPr>
        <w:t xml:space="preserve">. </w:t>
      </w:r>
    </w:p>
    <w:p w:rsidR="0033275C" w:rsidRDefault="0033275C">
      <w:pPr>
        <w:spacing w:after="0" w:line="360" w:lineRule="auto"/>
        <w:rPr>
          <w:b/>
          <w:color w:val="000000"/>
          <w:sz w:val="24"/>
          <w:szCs w:val="24"/>
        </w:rPr>
      </w:pPr>
    </w:p>
    <w:p w:rsidR="0033275C" w:rsidRDefault="00626D23">
      <w:pPr>
        <w:spacing w:after="0" w:line="360" w:lineRule="auto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 INTRODUÇÃO</w:t>
      </w: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>As Bibliotecas Universitárias (BU) foram o</w:t>
      </w:r>
      <w:r w:rsidR="00EB6D71" w:rsidRPr="00EB2A11">
        <w:rPr>
          <w:sz w:val="24"/>
          <w:szCs w:val="24"/>
        </w:rPr>
        <w:t xml:space="preserve"> grande acontecimento medieval</w:t>
      </w:r>
      <w:r w:rsidRPr="00EB2A11">
        <w:rPr>
          <w:sz w:val="24"/>
          <w:szCs w:val="24"/>
        </w:rPr>
        <w:t xml:space="preserve"> que decidiu o destino das civilizações. Dentre elas, destacam-se: a Biblioteca da Universidade de Oxford e a Biblioteca da Universidade de Paris. Essas bibliotecas tiveram grande desenvolvimento, a partir do século XV, com o aparecimento das universidades. É na Renascença que a biblioteca adquiriu o sentido mais moderno e surgiu junto o profissional bibliotecário (MARTINS, 2001).</w:t>
      </w: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 xml:space="preserve">As BU são instituições de difícil compreensão, pois não pertencem a instituições autônomas, recebem influências internas e externas do ambiente nos quais estão inseridas, </w:t>
      </w:r>
      <w:r w:rsidRPr="00EB2A11">
        <w:rPr>
          <w:sz w:val="24"/>
          <w:szCs w:val="24"/>
        </w:rPr>
        <w:lastRenderedPageBreak/>
        <w:t xml:space="preserve">necessitam perceber as transformações tecnológicas, econômicas, culturais etc.; e precisam se ajustar e se desenvolver de acordo com as políticas e diretrizes das Universidades a que se vinculam. As Bibliotecas Universitárias têm o papel de atuar conjuntamente com as universidades públicas em conformidade à </w:t>
      </w:r>
      <w:proofErr w:type="spellStart"/>
      <w:r w:rsidRPr="00EB2A11">
        <w:rPr>
          <w:sz w:val="24"/>
          <w:szCs w:val="24"/>
        </w:rPr>
        <w:t>indissociabilidade</w:t>
      </w:r>
      <w:proofErr w:type="spellEnd"/>
      <w:r w:rsidRPr="00EB2A11">
        <w:rPr>
          <w:sz w:val="24"/>
          <w:szCs w:val="24"/>
        </w:rPr>
        <w:t xml:space="preserve"> da tríade ensino, pesquisa e extensão (DIB; LIMA, 2014). </w:t>
      </w:r>
    </w:p>
    <w:p w:rsidR="0033275C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BU contemporâneas viveram profundas mudanças, todas induzidas pela conjuntura da época</w:t>
      </w:r>
      <w:r>
        <w:rPr>
          <w:color w:val="FF0000"/>
          <w:sz w:val="24"/>
          <w:szCs w:val="24"/>
        </w:rPr>
        <w:t>:</w:t>
      </w:r>
      <w:r>
        <w:rPr>
          <w:sz w:val="24"/>
          <w:szCs w:val="24"/>
        </w:rPr>
        <w:t xml:space="preserve"> Transformação de paradigma e compreensão do mundo, passagem do pensamento medieval para a moderna, dificuldades de organização e classificação, grandes volumes de material bibliográfico e os problemas para recuperá-los, época de guerras, avanços tecnológicos, disponibilização e acesso à informação, surgimento da internet, bibliotecas digitais e virtuais etc. (BAPTISTA; SOUSA; MANINI, 2019).</w:t>
      </w:r>
    </w:p>
    <w:p w:rsidR="0033275C" w:rsidRDefault="00626D23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Segundo </w:t>
      </w:r>
      <w:proofErr w:type="spellStart"/>
      <w:r>
        <w:rPr>
          <w:color w:val="000000" w:themeColor="text1"/>
          <w:sz w:val="24"/>
          <w:szCs w:val="24"/>
        </w:rPr>
        <w:t>Becerra</w:t>
      </w:r>
      <w:proofErr w:type="spellEnd"/>
      <w:r>
        <w:rPr>
          <w:color w:val="000000" w:themeColor="text1"/>
          <w:sz w:val="24"/>
          <w:szCs w:val="24"/>
        </w:rPr>
        <w:t xml:space="preserve">-Márquez e </w:t>
      </w:r>
      <w:proofErr w:type="spellStart"/>
      <w:r>
        <w:rPr>
          <w:color w:val="000000" w:themeColor="text1"/>
          <w:sz w:val="24"/>
          <w:szCs w:val="24"/>
        </w:rPr>
        <w:t>Bermudez</w:t>
      </w:r>
      <w:proofErr w:type="spellEnd"/>
      <w:r>
        <w:rPr>
          <w:color w:val="000000" w:themeColor="text1"/>
          <w:sz w:val="24"/>
          <w:szCs w:val="24"/>
        </w:rPr>
        <w:t>-</w:t>
      </w:r>
      <w:proofErr w:type="gramStart"/>
      <w:r>
        <w:rPr>
          <w:color w:val="000000" w:themeColor="text1"/>
          <w:sz w:val="24"/>
          <w:szCs w:val="24"/>
        </w:rPr>
        <w:t>Aponte</w:t>
      </w:r>
      <w:proofErr w:type="gramEnd"/>
      <w:r>
        <w:rPr>
          <w:color w:val="000000" w:themeColor="text1"/>
          <w:sz w:val="24"/>
          <w:szCs w:val="24"/>
        </w:rPr>
        <w:t xml:space="preserve"> (2020, p. 62, tradução nossa)</w:t>
      </w:r>
      <w:r>
        <w:rPr>
          <w:color w:val="FF0000"/>
          <w:sz w:val="24"/>
          <w:szCs w:val="24"/>
        </w:rPr>
        <w:t>:</w:t>
      </w:r>
    </w:p>
    <w:p w:rsidR="0033275C" w:rsidRDefault="00626D23">
      <w:pPr>
        <w:spacing w:before="120" w:after="120" w:line="240" w:lineRule="auto"/>
        <w:ind w:left="2268"/>
        <w:jc w:val="both"/>
        <w:rPr>
          <w:color w:val="000000" w:themeColor="text1"/>
        </w:rPr>
      </w:pPr>
      <w:r>
        <w:rPr>
          <w:color w:val="000000" w:themeColor="text1"/>
        </w:rPr>
        <w:t xml:space="preserve">O início das mudanças nas </w:t>
      </w:r>
      <w:r>
        <w:t xml:space="preserve">Bibliotecas Universitárias </w:t>
      </w:r>
      <w:r>
        <w:rPr>
          <w:color w:val="000000" w:themeColor="text1"/>
        </w:rPr>
        <w:t>veio com a criação dos Centros de Recursos de Aprendizagem (</w:t>
      </w:r>
      <w:r>
        <w:rPr>
          <w:i/>
          <w:iCs/>
          <w:color w:val="000000" w:themeColor="text1"/>
        </w:rPr>
        <w:t xml:space="preserve">Learning </w:t>
      </w:r>
      <w:proofErr w:type="spellStart"/>
      <w:r>
        <w:rPr>
          <w:i/>
          <w:iCs/>
          <w:color w:val="000000" w:themeColor="text1"/>
        </w:rPr>
        <w:t>Resource</w:t>
      </w:r>
      <w:proofErr w:type="spellEnd"/>
      <w:r>
        <w:rPr>
          <w:i/>
          <w:iCs/>
          <w:color w:val="000000" w:themeColor="text1"/>
        </w:rPr>
        <w:t xml:space="preserve"> Center - </w:t>
      </w:r>
      <w:proofErr w:type="spellStart"/>
      <w:r>
        <w:rPr>
          <w:color w:val="000000" w:themeColor="text1"/>
        </w:rPr>
        <w:t>LRCs</w:t>
      </w:r>
      <w:proofErr w:type="spellEnd"/>
      <w:r>
        <w:rPr>
          <w:color w:val="000000" w:themeColor="text1"/>
        </w:rPr>
        <w:t xml:space="preserve">) na Inglaterra; na Itália foram chamados </w:t>
      </w:r>
      <w:proofErr w:type="spellStart"/>
      <w:r>
        <w:rPr>
          <w:i/>
          <w:color w:val="000000" w:themeColor="text1"/>
        </w:rPr>
        <w:t>Centri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di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Risorse</w:t>
      </w:r>
      <w:proofErr w:type="spellEnd"/>
      <w:r>
        <w:rPr>
          <w:i/>
          <w:color w:val="000000" w:themeColor="text1"/>
        </w:rPr>
        <w:t xml:space="preserve"> per </w:t>
      </w:r>
      <w:proofErr w:type="spellStart"/>
      <w:r>
        <w:rPr>
          <w:i/>
          <w:color w:val="000000" w:themeColor="text1"/>
        </w:rPr>
        <w:t>L'apprendimento</w:t>
      </w:r>
      <w:proofErr w:type="spellEnd"/>
      <w:r>
        <w:rPr>
          <w:color w:val="000000" w:themeColor="text1"/>
        </w:rPr>
        <w:t xml:space="preserve"> (Centros de Recursos de Aprendizagem), na França, o </w:t>
      </w:r>
      <w:r>
        <w:rPr>
          <w:i/>
          <w:color w:val="000000" w:themeColor="text1"/>
        </w:rPr>
        <w:t xml:space="preserve">Centre de </w:t>
      </w:r>
      <w:proofErr w:type="spellStart"/>
      <w:r>
        <w:rPr>
          <w:i/>
          <w:color w:val="000000" w:themeColor="text1"/>
        </w:rPr>
        <w:t>Documentation</w:t>
      </w:r>
      <w:proofErr w:type="spellEnd"/>
      <w:r>
        <w:rPr>
          <w:i/>
          <w:color w:val="000000" w:themeColor="text1"/>
        </w:rPr>
        <w:t xml:space="preserve"> </w:t>
      </w:r>
      <w:proofErr w:type="gramStart"/>
      <w:r>
        <w:rPr>
          <w:i/>
          <w:color w:val="000000" w:themeColor="text1"/>
        </w:rPr>
        <w:t>et</w:t>
      </w:r>
      <w:proofErr w:type="gramEnd"/>
      <w:r>
        <w:rPr>
          <w:i/>
          <w:color w:val="000000" w:themeColor="text1"/>
        </w:rPr>
        <w:t xml:space="preserve"> D'</w:t>
      </w:r>
      <w:proofErr w:type="spellStart"/>
      <w:r>
        <w:rPr>
          <w:i/>
          <w:color w:val="000000" w:themeColor="text1"/>
        </w:rPr>
        <w:t>information</w:t>
      </w:r>
      <w:proofErr w:type="spellEnd"/>
      <w:r>
        <w:rPr>
          <w:color w:val="000000" w:themeColor="text1"/>
        </w:rPr>
        <w:t xml:space="preserve">, nos Estados Unidos, a </w:t>
      </w:r>
      <w:proofErr w:type="spellStart"/>
      <w:r>
        <w:rPr>
          <w:i/>
          <w:color w:val="000000" w:themeColor="text1"/>
        </w:rPr>
        <w:t>Information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Commons</w:t>
      </w:r>
      <w:proofErr w:type="spellEnd"/>
      <w:r>
        <w:rPr>
          <w:color w:val="000000" w:themeColor="text1"/>
        </w:rPr>
        <w:t>, mas foi na Espanha que nasceu o conceito de CRAI (</w:t>
      </w:r>
      <w:r>
        <w:rPr>
          <w:i/>
          <w:iCs/>
          <w:color w:val="000000" w:themeColor="text1"/>
        </w:rPr>
        <w:t xml:space="preserve">Centro de Recursos para </w:t>
      </w:r>
      <w:proofErr w:type="spellStart"/>
      <w:r>
        <w:rPr>
          <w:i/>
          <w:iCs/>
          <w:color w:val="000000" w:themeColor="text1"/>
        </w:rPr>
        <w:t>el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Aprendizaje</w:t>
      </w:r>
      <w:proofErr w:type="spellEnd"/>
      <w:r>
        <w:rPr>
          <w:i/>
          <w:iCs/>
          <w:color w:val="000000" w:themeColor="text1"/>
        </w:rPr>
        <w:t xml:space="preserve"> y </w:t>
      </w:r>
      <w:proofErr w:type="spellStart"/>
      <w:r>
        <w:rPr>
          <w:i/>
          <w:iCs/>
          <w:color w:val="000000" w:themeColor="text1"/>
        </w:rPr>
        <w:t>el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Investigación</w:t>
      </w:r>
      <w:proofErr w:type="spellEnd"/>
      <w:r>
        <w:rPr>
          <w:color w:val="000000" w:themeColor="text1"/>
        </w:rPr>
        <w:t>).</w:t>
      </w:r>
    </w:p>
    <w:p w:rsidR="0033275C" w:rsidRDefault="0033275C">
      <w:pPr>
        <w:spacing w:after="0" w:line="240" w:lineRule="auto"/>
        <w:ind w:left="2268"/>
        <w:jc w:val="both"/>
        <w:rPr>
          <w:color w:val="000000" w:themeColor="text1"/>
          <w:sz w:val="24"/>
          <w:szCs w:val="24"/>
        </w:rPr>
      </w:pP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 xml:space="preserve">Existe uma mudança perceptível em relação às BU acerca do uso dos espaços, cuja função é a de colaboração e criação, como o </w:t>
      </w:r>
      <w:proofErr w:type="spellStart"/>
      <w:r w:rsidRPr="00EB2A11">
        <w:rPr>
          <w:i/>
          <w:sz w:val="24"/>
          <w:szCs w:val="24"/>
        </w:rPr>
        <w:t>Information</w:t>
      </w:r>
      <w:proofErr w:type="spellEnd"/>
      <w:r w:rsidRPr="00EB2A11">
        <w:rPr>
          <w:i/>
          <w:sz w:val="24"/>
          <w:szCs w:val="24"/>
        </w:rPr>
        <w:t xml:space="preserve"> </w:t>
      </w:r>
      <w:proofErr w:type="spellStart"/>
      <w:r w:rsidRPr="00EB2A11">
        <w:rPr>
          <w:i/>
          <w:sz w:val="24"/>
          <w:szCs w:val="24"/>
        </w:rPr>
        <w:t>Commons</w:t>
      </w:r>
      <w:proofErr w:type="spellEnd"/>
      <w:r w:rsidRPr="00EB2A11">
        <w:rPr>
          <w:sz w:val="24"/>
          <w:szCs w:val="24"/>
        </w:rPr>
        <w:t xml:space="preserve">. Silveira (2014, p. 69) define a </w:t>
      </w:r>
      <w:proofErr w:type="spellStart"/>
      <w:r w:rsidRPr="00EB2A11">
        <w:rPr>
          <w:i/>
          <w:sz w:val="24"/>
          <w:szCs w:val="24"/>
        </w:rPr>
        <w:t>Information</w:t>
      </w:r>
      <w:proofErr w:type="spellEnd"/>
      <w:r w:rsidRPr="00EB2A11">
        <w:rPr>
          <w:i/>
          <w:sz w:val="24"/>
          <w:szCs w:val="24"/>
        </w:rPr>
        <w:t xml:space="preserve"> </w:t>
      </w:r>
      <w:proofErr w:type="spellStart"/>
      <w:r w:rsidRPr="00EB2A11">
        <w:rPr>
          <w:i/>
          <w:sz w:val="24"/>
          <w:szCs w:val="24"/>
        </w:rPr>
        <w:t>Commons</w:t>
      </w:r>
      <w:proofErr w:type="spellEnd"/>
      <w:r w:rsidRPr="00EB2A11">
        <w:rPr>
          <w:i/>
          <w:sz w:val="24"/>
          <w:szCs w:val="24"/>
        </w:rPr>
        <w:t xml:space="preserve"> </w:t>
      </w:r>
      <w:r w:rsidRPr="00EB2A11">
        <w:rPr>
          <w:sz w:val="24"/>
          <w:szCs w:val="24"/>
        </w:rPr>
        <w:t xml:space="preserve">como um “espaço físico ou virtual onde recursos de informação podem ser acessados e utilizados” e que aparece para aumentar as oportunidades de aprendizagem e aplicação de recursos dentro das BU. O autor acrescenta que </w:t>
      </w:r>
      <w:proofErr w:type="spellStart"/>
      <w:r w:rsidRPr="00EB2A11">
        <w:rPr>
          <w:i/>
          <w:sz w:val="24"/>
          <w:szCs w:val="24"/>
        </w:rPr>
        <w:t>Information</w:t>
      </w:r>
      <w:proofErr w:type="spellEnd"/>
      <w:r w:rsidRPr="00EB2A11">
        <w:rPr>
          <w:i/>
          <w:sz w:val="24"/>
          <w:szCs w:val="24"/>
        </w:rPr>
        <w:t xml:space="preserve"> </w:t>
      </w:r>
      <w:proofErr w:type="spellStart"/>
      <w:r w:rsidRPr="00EB2A11">
        <w:rPr>
          <w:i/>
          <w:sz w:val="24"/>
          <w:szCs w:val="24"/>
        </w:rPr>
        <w:t>Commons</w:t>
      </w:r>
      <w:proofErr w:type="spellEnd"/>
      <w:r w:rsidRPr="00EB2A11">
        <w:rPr>
          <w:sz w:val="24"/>
          <w:szCs w:val="24"/>
        </w:rPr>
        <w:t xml:space="preserve"> se trata da “convergência de mídias aplicada a Bibliotecas Universitárias, com o intuito de oferecer novos serviços a seus usuários” (SILVEIRA, 2014, p. 74).  </w:t>
      </w: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>Deste modo, a problemática aqui apresentada é “Como as Bibliotecas Universitárias estão se adaptando para a Transformação Digital dos seus produtos e serviços?”. Assim, o objetivo deste artigo é identificar como a Transformação digital vem influenciando na oferta de produtos e serviços pelas Bibliotecas Universitárias.</w:t>
      </w:r>
    </w:p>
    <w:p w:rsidR="0033275C" w:rsidRPr="00EB2A11" w:rsidRDefault="0033275C">
      <w:pPr>
        <w:pStyle w:val="FiguraXVIIIENANCIB"/>
      </w:pPr>
      <w:bookmarkStart w:id="1" w:name="_Toc99910820"/>
    </w:p>
    <w:p w:rsidR="0033275C" w:rsidRDefault="00626D23">
      <w:pPr>
        <w:pStyle w:val="Ttulo2"/>
        <w:spacing w:before="0"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</w:t>
      </w:r>
      <w:proofErr w:type="gramEnd"/>
      <w:r>
        <w:rPr>
          <w:sz w:val="24"/>
          <w:szCs w:val="24"/>
        </w:rPr>
        <w:t xml:space="preserve"> TRANSFORMAÇÃO DIGITAL NAS BIBLIOTECAS UNIVERSITÁRIAS</w:t>
      </w:r>
      <w:bookmarkEnd w:id="1"/>
    </w:p>
    <w:p w:rsidR="0033275C" w:rsidRPr="00EB2A11" w:rsidRDefault="00626D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 xml:space="preserve">No contexto da era digital, o mundo vive o aumento da disseminação da informação por meio da internet, que difundiu a publicação e a busca de informações, tornando os conhecimentos </w:t>
      </w:r>
      <w:r w:rsidRPr="00EB2A11">
        <w:rPr>
          <w:i/>
          <w:sz w:val="24"/>
          <w:szCs w:val="24"/>
        </w:rPr>
        <w:t>online</w:t>
      </w:r>
      <w:r w:rsidRPr="00EB2A11">
        <w:rPr>
          <w:sz w:val="24"/>
          <w:szCs w:val="24"/>
        </w:rPr>
        <w:t xml:space="preserve"> rapidamente disponíveis a qualquer pessoa que deles necessite, pois a internet é muito mais proveitosa em relação ao custo-benefício se comparada com as mídias tradicionais (GARCIA, 2020).</w:t>
      </w:r>
    </w:p>
    <w:p w:rsidR="0033275C" w:rsidRDefault="00626D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sz w:val="20"/>
          <w:szCs w:val="20"/>
        </w:rPr>
      </w:pPr>
      <w:r>
        <w:rPr>
          <w:sz w:val="24"/>
          <w:szCs w:val="24"/>
        </w:rPr>
        <w:t>Dias (2019) apresenta vários conceitos sobre Transformação Digital. Dentre eles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destaca que a transformação é um processo crescente que usufrui das habilidades digitais para possibilitar experiência do cliente, processos operacionais e modelos de negócios, agregando valor e que traz uma mudança de padrão agregado a uma maneira de pensar e agir dentro de uma empresa, através da utilização da Tecnologia da Informação e Comunicação (TIC). </w:t>
      </w:r>
    </w:p>
    <w:p w:rsidR="0033275C" w:rsidRDefault="00626D2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Moreno Polo (2020, p. 33, tradução nossa), após pesquisar vários autores que conceituam o tema Transformação Digital, construiu sua própria definição</w:t>
      </w:r>
      <w:r>
        <w:rPr>
          <w:color w:val="FF0000"/>
          <w:sz w:val="24"/>
          <w:szCs w:val="24"/>
        </w:rPr>
        <w:t>: “</w:t>
      </w:r>
      <w:r>
        <w:rPr>
          <w:sz w:val="24"/>
          <w:szCs w:val="24"/>
        </w:rPr>
        <w:t>é o uso de novas tecnologias que permitem a organizações e pessoas melhorarem os seus objetivos empresariais e pessoais, acrescentando valor e influenciando positivamente em amplos aspectos da vida dos usuários”.</w:t>
      </w:r>
    </w:p>
    <w:p w:rsidR="0033275C" w:rsidRPr="00EB2A11" w:rsidRDefault="00626D2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2A11">
        <w:rPr>
          <w:sz w:val="24"/>
          <w:szCs w:val="24"/>
        </w:rPr>
        <w:t xml:space="preserve">No artigo de </w:t>
      </w:r>
      <w:proofErr w:type="spellStart"/>
      <w:r w:rsidRPr="00EB2A11">
        <w:rPr>
          <w:sz w:val="24"/>
          <w:szCs w:val="24"/>
        </w:rPr>
        <w:t>Savic</w:t>
      </w:r>
      <w:proofErr w:type="spellEnd"/>
      <w:r w:rsidRPr="00EB2A11">
        <w:rPr>
          <w:sz w:val="24"/>
          <w:szCs w:val="24"/>
        </w:rPr>
        <w:t xml:space="preserve"> (2019), o autor tenta esclarecer os termos </w:t>
      </w:r>
      <w:proofErr w:type="spellStart"/>
      <w:r w:rsidRPr="00EB2A11">
        <w:rPr>
          <w:sz w:val="24"/>
          <w:szCs w:val="24"/>
        </w:rPr>
        <w:t>digitização</w:t>
      </w:r>
      <w:proofErr w:type="spellEnd"/>
      <w:r w:rsidRPr="00EB2A11">
        <w:rPr>
          <w:sz w:val="24"/>
          <w:szCs w:val="24"/>
        </w:rPr>
        <w:t xml:space="preserve"> e digitalização, pois ortograficamente são bastante parecidos, mas o conceito é diferente para cada termo. Para o autor, a </w:t>
      </w:r>
      <w:proofErr w:type="spellStart"/>
      <w:r w:rsidRPr="00EB2A11">
        <w:rPr>
          <w:sz w:val="24"/>
          <w:szCs w:val="24"/>
        </w:rPr>
        <w:t>digitização</w:t>
      </w:r>
      <w:proofErr w:type="spellEnd"/>
      <w:r w:rsidRPr="00EB2A11">
        <w:rPr>
          <w:sz w:val="24"/>
          <w:szCs w:val="24"/>
        </w:rPr>
        <w:t xml:space="preserve"> significa converter em grande quantidade os dados analógicos para o formato digital. A digitalização centraliza-se na automação de diversos processos e operações comerciais, isto é, preocupa-se com dados e diversos conversores, como também no processamento de informações. </w:t>
      </w:r>
    </w:p>
    <w:p w:rsidR="0033275C" w:rsidRDefault="00626D23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EB2A11">
        <w:rPr>
          <w:sz w:val="24"/>
          <w:szCs w:val="24"/>
        </w:rPr>
        <w:tab/>
      </w:r>
      <w:proofErr w:type="spellStart"/>
      <w:r w:rsidRPr="00EB2A11">
        <w:rPr>
          <w:sz w:val="24"/>
          <w:szCs w:val="24"/>
        </w:rPr>
        <w:t>Savic</w:t>
      </w:r>
      <w:proofErr w:type="spellEnd"/>
      <w:r w:rsidRPr="00EB2A11">
        <w:rPr>
          <w:sz w:val="24"/>
          <w:szCs w:val="24"/>
        </w:rPr>
        <w:t xml:space="preserve"> (2021) ressalta que a Transformação Digital </w:t>
      </w:r>
      <w:r>
        <w:rPr>
          <w:sz w:val="24"/>
          <w:szCs w:val="24"/>
        </w:rPr>
        <w:t>impacta nas atividades do bibliotecário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como também nos processos da biblioteca. Quanto às atividades do bibliotecário, o impacto vem através da mudança de produtos e serviços e da criação de bens digitais. Quanto aos processos da biblioteca, o impacto recai na agilidade operacional. O autor também visualiza uma mudança quanto à relação com o cliente (centralidade do cliente) e na força de trabalho da biblioteca para efetivar a </w:t>
      </w:r>
      <w:r>
        <w:rPr>
          <w:rStyle w:val="nfase"/>
          <w:i w:val="0"/>
          <w:color w:val="000000"/>
        </w:rPr>
        <w:t xml:space="preserve">Transformação Digital </w:t>
      </w:r>
      <w:r>
        <w:rPr>
          <w:sz w:val="24"/>
          <w:szCs w:val="24"/>
        </w:rPr>
        <w:t>com sucesso.</w:t>
      </w:r>
    </w:p>
    <w:p w:rsidR="0033275C" w:rsidRPr="00EB2A11" w:rsidRDefault="00626D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lastRenderedPageBreak/>
        <w:t xml:space="preserve">Castro (2021) corrobora sobre o conceito sobre a Digitalização, </w:t>
      </w:r>
      <w:proofErr w:type="spellStart"/>
      <w:r w:rsidRPr="00EB2A11">
        <w:rPr>
          <w:sz w:val="24"/>
          <w:szCs w:val="24"/>
        </w:rPr>
        <w:t>Digitização</w:t>
      </w:r>
      <w:proofErr w:type="spellEnd"/>
      <w:r w:rsidRPr="00EB2A11">
        <w:rPr>
          <w:sz w:val="24"/>
          <w:szCs w:val="24"/>
        </w:rPr>
        <w:t xml:space="preserve"> e </w:t>
      </w:r>
      <w:r w:rsidRPr="00EB2A11">
        <w:rPr>
          <w:rStyle w:val="nfase"/>
          <w:i w:val="0"/>
        </w:rPr>
        <w:t xml:space="preserve">Transformação Digital </w:t>
      </w:r>
      <w:r w:rsidRPr="00EB2A11">
        <w:rPr>
          <w:sz w:val="24"/>
          <w:szCs w:val="24"/>
        </w:rPr>
        <w:t xml:space="preserve">e alerta que, apesar de parecer que sejam formas diferentes de falar a mesma coisa, são, porém, diferentes. Para entender melhor, a autora esclarece que a digitalização é a passagem dos dados físicos para o meio digital, já a </w:t>
      </w:r>
      <w:proofErr w:type="spellStart"/>
      <w:r w:rsidRPr="00EB2A11">
        <w:rPr>
          <w:sz w:val="24"/>
          <w:szCs w:val="24"/>
        </w:rPr>
        <w:t>Digitização</w:t>
      </w:r>
      <w:proofErr w:type="spellEnd"/>
      <w:r w:rsidRPr="00EB2A11">
        <w:rPr>
          <w:sz w:val="24"/>
          <w:szCs w:val="24"/>
        </w:rPr>
        <w:t xml:space="preserve"> é </w:t>
      </w:r>
      <w:proofErr w:type="gramStart"/>
      <w:r w:rsidRPr="00EB2A11">
        <w:rPr>
          <w:sz w:val="24"/>
          <w:szCs w:val="24"/>
        </w:rPr>
        <w:t xml:space="preserve">o processo de transformar o negócio físico em digital e a </w:t>
      </w:r>
      <w:r w:rsidRPr="00EB2A11">
        <w:rPr>
          <w:rStyle w:val="nfase"/>
          <w:i w:val="0"/>
        </w:rPr>
        <w:t xml:space="preserve">Transformação Digital </w:t>
      </w:r>
      <w:r w:rsidRPr="00EB2A11">
        <w:rPr>
          <w:sz w:val="24"/>
          <w:szCs w:val="24"/>
        </w:rPr>
        <w:t>como um processo em que as organizações desfrutam de tecnologias atuais para expandir a sua</w:t>
      </w:r>
      <w:proofErr w:type="gramEnd"/>
      <w:r w:rsidRPr="00EB2A11">
        <w:rPr>
          <w:sz w:val="24"/>
          <w:szCs w:val="24"/>
        </w:rPr>
        <w:t xml:space="preserve"> produtividade.</w:t>
      </w:r>
    </w:p>
    <w:p w:rsidR="0033275C" w:rsidRPr="00EB2A11" w:rsidRDefault="00626D23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EB2A11">
        <w:rPr>
          <w:sz w:val="24"/>
          <w:szCs w:val="24"/>
        </w:rPr>
        <w:tab/>
        <w:t xml:space="preserve">A sociedade contemporânea utiliza os dispositivos digitais todo o dia para se conectar </w:t>
      </w:r>
      <w:r w:rsidRPr="00EB2A11">
        <w:rPr>
          <w:i/>
          <w:sz w:val="24"/>
          <w:szCs w:val="24"/>
        </w:rPr>
        <w:t>online</w:t>
      </w:r>
      <w:r w:rsidRPr="00EB2A11">
        <w:rPr>
          <w:sz w:val="24"/>
          <w:szCs w:val="24"/>
        </w:rPr>
        <w:t xml:space="preserve"> e as empresas devem implantar tecnologias digitais em seus produtos e processos para alcançar os clientes exigentes com mais eficiência, pois com a disseminação da informação por meio da internet aumenta os conhecimentos sobre os produtos, empresa e tecnologias.</w:t>
      </w:r>
    </w:p>
    <w:p w:rsidR="0033275C" w:rsidRPr="00EB2A11" w:rsidRDefault="00626D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 xml:space="preserve">Antes a biblioteca possuía espaços físicos mais próximos dos usuários, com acervo aberto, espaços divididos de acordo com a sua necessidade e o bibliotecário estava mais próximo deles. Com o novo espaço digital, os serviços da biblioteca foram transformados pela explosão da internet nas nossas vidas e hábitos. Com efeito, passam a ser </w:t>
      </w:r>
      <w:proofErr w:type="gramStart"/>
      <w:r w:rsidRPr="00EB2A11">
        <w:rPr>
          <w:sz w:val="24"/>
          <w:szCs w:val="24"/>
        </w:rPr>
        <w:t>oferecidos serviços que estão disponíveis em qualquer lugar, em qualquer horário, sem a necessidade de os usuários estarem presencialmente na biblioteca</w:t>
      </w:r>
      <w:proofErr w:type="gramEnd"/>
      <w:r w:rsidRPr="00EB2A11">
        <w:rPr>
          <w:sz w:val="24"/>
          <w:szCs w:val="24"/>
        </w:rPr>
        <w:t xml:space="preserve"> (MORENO POLO, 2020). </w:t>
      </w:r>
    </w:p>
    <w:p w:rsidR="0033275C" w:rsidRPr="00EB2A11" w:rsidRDefault="00626D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i/>
          <w:iCs/>
        </w:rPr>
      </w:pPr>
      <w:r w:rsidRPr="00EB2A11">
        <w:rPr>
          <w:sz w:val="24"/>
          <w:szCs w:val="24"/>
        </w:rPr>
        <w:t xml:space="preserve">Sobre as funções da biblioteca, </w:t>
      </w:r>
      <w:proofErr w:type="spellStart"/>
      <w:r w:rsidRPr="00EB2A11">
        <w:rPr>
          <w:sz w:val="24"/>
          <w:szCs w:val="24"/>
        </w:rPr>
        <w:t>Savic</w:t>
      </w:r>
      <w:proofErr w:type="spellEnd"/>
      <w:r w:rsidRPr="00EB2A11">
        <w:rPr>
          <w:sz w:val="24"/>
          <w:szCs w:val="24"/>
        </w:rPr>
        <w:t xml:space="preserve"> (2021) destaca como as cinco principais, em que se observa uma efetiva substituição tecnológica ao utilizar soluções modernas de Tecnologia da Informação, as seguintes: Inteligência Artificial (IA), Pesquisa cognitiva, Coleta, Repositórios automatizados de textos completos, Padrões atualizados e metodologias modernas. </w:t>
      </w:r>
    </w:p>
    <w:p w:rsidR="0033275C" w:rsidRPr="00EB2A11" w:rsidRDefault="00626D23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EB2A11">
        <w:rPr>
          <w:sz w:val="24"/>
          <w:szCs w:val="24"/>
        </w:rPr>
        <w:tab/>
        <w:t>Muller (2021) destaca que os computadores são usados para compor, formatar e estruturar textos e que os softwares colaboram na geração, processamento e análise dos dados pesquisados. A tecnologia da informação através da sua infraestrutura de pesquisa dá a oportunidade de ampliação e uso de novos métodos de pesquisa digital. Também reforça que a informação quando está no formato eletrônico torna acessível a novos métodos de processamento, conexão e interpretação, pois no formato analógico convencional não seria possível uma melhor interação, colaboração e intercâmbio entre os agentes envolvidos. Conclui-se que, isso leva às novas tecnologias, novas exigências de financiamento e novos requisitos profissionais.</w:t>
      </w:r>
    </w:p>
    <w:p w:rsidR="0033275C" w:rsidRPr="00EB2A11" w:rsidRDefault="00626D23">
      <w:pPr>
        <w:shd w:val="clear" w:color="auto" w:fill="FFFFFF"/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lastRenderedPageBreak/>
        <w:t>Com o aumento de volume de produção acadêmica, as bibliotecas, quando formarem suas coleções, não devem medir esforços para atender às necessidades reais de seus usuários. Deste modo, faz-se necessário adquirir materiais bibliográficos que correspondam às solicitações representativas de seus usuários, disponibilizando um conjunto de informações que atendam às necessidades presentes e futuras deles. Além disso, as bibliotecas devem procurar conectar seus usuários com as coleções disponíveis para o seu país e daquelas que são de outros países. Conclui-se que toda essa mudança observada faz com que as bibliotecas procurem modificar suas atividades e façam com que os bibliotecários percebam o seu papel diante da Transformação Digital (MULLER, 2021).</w:t>
      </w:r>
    </w:p>
    <w:p w:rsidR="0033275C" w:rsidRPr="00EB2A11" w:rsidRDefault="00626D23">
      <w:pPr>
        <w:spacing w:after="0" w:line="360" w:lineRule="auto"/>
        <w:jc w:val="both"/>
        <w:rPr>
          <w:sz w:val="24"/>
          <w:szCs w:val="24"/>
        </w:rPr>
      </w:pPr>
      <w:r w:rsidRPr="00EB2A11">
        <w:rPr>
          <w:sz w:val="24"/>
          <w:szCs w:val="24"/>
        </w:rPr>
        <w:tab/>
      </w:r>
      <w:proofErr w:type="spellStart"/>
      <w:r w:rsidRPr="00EB2A11">
        <w:rPr>
          <w:sz w:val="24"/>
          <w:szCs w:val="24"/>
        </w:rPr>
        <w:t>Savic</w:t>
      </w:r>
      <w:proofErr w:type="spellEnd"/>
      <w:r w:rsidRPr="00EB2A11">
        <w:rPr>
          <w:sz w:val="24"/>
          <w:szCs w:val="24"/>
        </w:rPr>
        <w:t xml:space="preserve"> (2021) descreve vários pontos de vista de pesquisadores referentes aos cenários futuros da Biblioteca diante da Transformação Digital. Sobre essas visões futuristas, destaca que alguns pesquisadores estão acomodados, pois já veem a biblioteca contemporânea, por estarem automatizadas,</w:t>
      </w:r>
      <w:r w:rsidR="0011790A" w:rsidRPr="00EB2A11">
        <w:rPr>
          <w:sz w:val="24"/>
          <w:szCs w:val="24"/>
        </w:rPr>
        <w:t xml:space="preserve"> </w:t>
      </w:r>
      <w:r w:rsidRPr="00EB2A11">
        <w:rPr>
          <w:sz w:val="24"/>
          <w:szCs w:val="24"/>
        </w:rPr>
        <w:t xml:space="preserve">atendendo às necessidades futuras dos usuários </w:t>
      </w:r>
      <w:r w:rsidR="0011790A" w:rsidRPr="00EB2A11">
        <w:rPr>
          <w:sz w:val="24"/>
          <w:szCs w:val="24"/>
        </w:rPr>
        <w:t>e que continuarão da mesma forma</w:t>
      </w:r>
      <w:r w:rsidRPr="00EB2A11">
        <w:rPr>
          <w:sz w:val="24"/>
          <w:szCs w:val="24"/>
        </w:rPr>
        <w:t xml:space="preserve">. Outros pesquisadores acreditam que as bibliotecas passarão por mudanças importantes, mas terão as mesmas características que se considera hoje como uma biblioteca contemporânea. </w:t>
      </w:r>
    </w:p>
    <w:p w:rsidR="0033275C" w:rsidRPr="00EB2A11" w:rsidRDefault="00626D23">
      <w:pPr>
        <w:spacing w:after="0" w:line="360" w:lineRule="auto"/>
        <w:jc w:val="both"/>
        <w:rPr>
          <w:sz w:val="24"/>
          <w:szCs w:val="24"/>
        </w:rPr>
      </w:pPr>
      <w:r w:rsidRPr="00EB2A11">
        <w:rPr>
          <w:sz w:val="24"/>
          <w:szCs w:val="24"/>
        </w:rPr>
        <w:tab/>
        <w:t xml:space="preserve">Como </w:t>
      </w:r>
      <w:proofErr w:type="gramStart"/>
      <w:r w:rsidRPr="00EB2A11">
        <w:rPr>
          <w:sz w:val="24"/>
          <w:szCs w:val="24"/>
        </w:rPr>
        <w:t>vimos,</w:t>
      </w:r>
      <w:proofErr w:type="gramEnd"/>
      <w:r w:rsidRPr="00EB2A11">
        <w:rPr>
          <w:sz w:val="24"/>
          <w:szCs w:val="24"/>
        </w:rPr>
        <w:t xml:space="preserve"> os produtos e serviços digitais nas Bibliotecas universitárias e a Transformação Digital abrangem a visão, a estratégia, as pessoas, os processos e as tecnologias.</w:t>
      </w:r>
    </w:p>
    <w:p w:rsidR="0033275C" w:rsidRPr="00EB2A11" w:rsidRDefault="0033275C">
      <w:pPr>
        <w:spacing w:after="0" w:line="360" w:lineRule="auto"/>
        <w:jc w:val="both"/>
        <w:rPr>
          <w:sz w:val="24"/>
          <w:szCs w:val="24"/>
        </w:rPr>
      </w:pPr>
    </w:p>
    <w:p w:rsidR="0033275C" w:rsidRPr="00EB2A11" w:rsidRDefault="00626D23">
      <w:pPr>
        <w:pStyle w:val="Ttulo2"/>
        <w:spacing w:before="0" w:after="0" w:line="360" w:lineRule="auto"/>
        <w:rPr>
          <w:sz w:val="24"/>
          <w:szCs w:val="24"/>
        </w:rPr>
      </w:pPr>
      <w:proofErr w:type="gramStart"/>
      <w:r w:rsidRPr="00EB2A11">
        <w:rPr>
          <w:sz w:val="24"/>
          <w:szCs w:val="24"/>
        </w:rPr>
        <w:t>3</w:t>
      </w:r>
      <w:proofErr w:type="gramEnd"/>
      <w:r w:rsidRPr="00EB2A11">
        <w:rPr>
          <w:sz w:val="24"/>
          <w:szCs w:val="24"/>
        </w:rPr>
        <w:t xml:space="preserve"> PROCEDIMENTOS METODOLÓGICOS</w:t>
      </w: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>De modo a identificar como a Transformação Digital vem influenciando na oferta de produtos e serviços pelas Bibliotecas Universitárias, a pesquisa é de caráter bibliográfico, exploratório e qualitativo, procurando-se identificar o estado da arte que envolve a Transformação Digital em Bibliotecas Universitárias.</w:t>
      </w: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 xml:space="preserve">Para isso, </w:t>
      </w:r>
      <w:proofErr w:type="gramStart"/>
      <w:r w:rsidRPr="00EB2A11">
        <w:rPr>
          <w:sz w:val="24"/>
          <w:szCs w:val="24"/>
        </w:rPr>
        <w:t>buscou-se</w:t>
      </w:r>
      <w:proofErr w:type="gramEnd"/>
      <w:r w:rsidRPr="00EB2A11">
        <w:rPr>
          <w:sz w:val="24"/>
          <w:szCs w:val="24"/>
        </w:rPr>
        <w:t xml:space="preserve"> em artigos de periódicos, anais de eventos, livros, dissertações na área de Ciência da Informação e Tecnologia da Informação, bem como sites de internet em português, inglês e espanhol e nas bases de dados do Portal de Periódicos da Capes, termos como: “Transformação Digital”, “</w:t>
      </w:r>
      <w:r w:rsidRPr="00EB2A11">
        <w:rPr>
          <w:i/>
          <w:sz w:val="24"/>
          <w:szCs w:val="24"/>
        </w:rPr>
        <w:t xml:space="preserve">Digital </w:t>
      </w:r>
      <w:proofErr w:type="spellStart"/>
      <w:r w:rsidRPr="00EB2A11">
        <w:rPr>
          <w:i/>
          <w:sz w:val="24"/>
          <w:szCs w:val="24"/>
        </w:rPr>
        <w:t>Transformation</w:t>
      </w:r>
      <w:proofErr w:type="spellEnd"/>
      <w:r w:rsidRPr="00EB2A11">
        <w:rPr>
          <w:sz w:val="24"/>
          <w:szCs w:val="24"/>
        </w:rPr>
        <w:t>”, “Bibliotecas Universitárias”, “</w:t>
      </w:r>
      <w:proofErr w:type="spellStart"/>
      <w:r w:rsidRPr="00EB2A11">
        <w:rPr>
          <w:i/>
          <w:sz w:val="24"/>
          <w:szCs w:val="24"/>
        </w:rPr>
        <w:t>Academic</w:t>
      </w:r>
      <w:proofErr w:type="spellEnd"/>
      <w:r w:rsidRPr="00EB2A11">
        <w:rPr>
          <w:i/>
          <w:sz w:val="24"/>
          <w:szCs w:val="24"/>
        </w:rPr>
        <w:t xml:space="preserve"> </w:t>
      </w:r>
      <w:proofErr w:type="spellStart"/>
      <w:r w:rsidRPr="00EB2A11">
        <w:rPr>
          <w:i/>
          <w:sz w:val="24"/>
          <w:szCs w:val="24"/>
        </w:rPr>
        <w:t>Libraries</w:t>
      </w:r>
      <w:proofErr w:type="spellEnd"/>
      <w:r w:rsidRPr="00EB2A11">
        <w:rPr>
          <w:sz w:val="24"/>
          <w:szCs w:val="24"/>
        </w:rPr>
        <w:t>”,  “</w:t>
      </w:r>
      <w:proofErr w:type="spellStart"/>
      <w:r w:rsidRPr="00EB2A11">
        <w:rPr>
          <w:sz w:val="24"/>
          <w:szCs w:val="24"/>
        </w:rPr>
        <w:t>Digitização</w:t>
      </w:r>
      <w:proofErr w:type="spellEnd"/>
      <w:r w:rsidRPr="00EB2A11">
        <w:rPr>
          <w:sz w:val="24"/>
          <w:szCs w:val="24"/>
        </w:rPr>
        <w:t>”, “</w:t>
      </w:r>
      <w:proofErr w:type="spellStart"/>
      <w:r w:rsidRPr="00EB2A11">
        <w:rPr>
          <w:i/>
          <w:sz w:val="24"/>
          <w:szCs w:val="24"/>
        </w:rPr>
        <w:t>Digitization</w:t>
      </w:r>
      <w:proofErr w:type="spellEnd"/>
      <w:r w:rsidRPr="00EB2A11">
        <w:rPr>
          <w:sz w:val="24"/>
          <w:szCs w:val="24"/>
        </w:rPr>
        <w:t xml:space="preserve">”, “Realidade Aumentada”, </w:t>
      </w:r>
      <w:r w:rsidRPr="00EB2A11">
        <w:rPr>
          <w:sz w:val="24"/>
          <w:szCs w:val="24"/>
        </w:rPr>
        <w:lastRenderedPageBreak/>
        <w:t>“</w:t>
      </w:r>
      <w:proofErr w:type="spellStart"/>
      <w:r w:rsidRPr="00EB2A11">
        <w:rPr>
          <w:rFonts w:asciiTheme="minorHAnsi" w:hAnsiTheme="minorHAnsi" w:cstheme="minorHAnsi"/>
          <w:i/>
          <w:sz w:val="24"/>
          <w:szCs w:val="24"/>
        </w:rPr>
        <w:t>Augmented</w:t>
      </w:r>
      <w:proofErr w:type="spellEnd"/>
      <w:r w:rsidRPr="00EB2A11">
        <w:rPr>
          <w:rFonts w:asciiTheme="minorHAnsi" w:hAnsiTheme="minorHAnsi" w:cstheme="minorHAnsi"/>
          <w:i/>
          <w:sz w:val="24"/>
          <w:szCs w:val="24"/>
        </w:rPr>
        <w:t xml:space="preserve"> Reality</w:t>
      </w:r>
      <w:r w:rsidRPr="00EB2A11">
        <w:rPr>
          <w:rFonts w:asciiTheme="minorHAnsi" w:hAnsiTheme="minorHAnsi" w:cstheme="minorHAnsi"/>
          <w:sz w:val="24"/>
          <w:szCs w:val="24"/>
        </w:rPr>
        <w:t>”, “</w:t>
      </w:r>
      <w:proofErr w:type="spellStart"/>
      <w:r w:rsidRPr="00EB2A11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Cloud</w:t>
      </w:r>
      <w:proofErr w:type="spellEnd"/>
      <w:r w:rsidRPr="00EB2A11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B2A11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Computing</w:t>
      </w:r>
      <w:proofErr w:type="spellEnd"/>
      <w:r w:rsidRPr="00EB2A11">
        <w:rPr>
          <w:rFonts w:asciiTheme="minorHAnsi" w:hAnsiTheme="minorHAnsi" w:cstheme="minorHAnsi"/>
          <w:sz w:val="24"/>
          <w:szCs w:val="24"/>
          <w:shd w:val="clear" w:color="auto" w:fill="FFFFFF"/>
        </w:rPr>
        <w:t>”, “</w:t>
      </w:r>
      <w:r w:rsidRPr="00EB2A11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Artificial </w:t>
      </w:r>
      <w:proofErr w:type="spellStart"/>
      <w:r w:rsidRPr="00EB2A11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Intelligence</w:t>
      </w:r>
      <w:proofErr w:type="spellEnd"/>
      <w:r w:rsidRPr="00EB2A11"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  <w:r w:rsidRPr="00EB2A11">
        <w:rPr>
          <w:sz w:val="24"/>
          <w:szCs w:val="24"/>
        </w:rPr>
        <w:t>.  A pesquisa que trata dos assuntos foi realizada no período de março de 2021 a março de 2022.</w:t>
      </w:r>
    </w:p>
    <w:p w:rsidR="0033275C" w:rsidRPr="00EB2A11" w:rsidRDefault="00626D23">
      <w:pPr>
        <w:pStyle w:val="Ttulo2"/>
        <w:spacing w:before="0" w:after="0" w:line="360" w:lineRule="auto"/>
        <w:rPr>
          <w:sz w:val="24"/>
          <w:szCs w:val="24"/>
        </w:rPr>
      </w:pPr>
      <w:proofErr w:type="gramStart"/>
      <w:r w:rsidRPr="00EB2A11">
        <w:rPr>
          <w:sz w:val="24"/>
          <w:szCs w:val="24"/>
        </w:rPr>
        <w:t>4</w:t>
      </w:r>
      <w:proofErr w:type="gramEnd"/>
      <w:r w:rsidRPr="00EB2A11">
        <w:rPr>
          <w:sz w:val="24"/>
          <w:szCs w:val="24"/>
        </w:rPr>
        <w:t xml:space="preserve"> RESULTADOS</w:t>
      </w:r>
    </w:p>
    <w:p w:rsidR="0033275C" w:rsidRPr="00EB2A11" w:rsidRDefault="00626D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t xml:space="preserve">Várias tecnologias digitais foram desenvolvidas e estão atualmente na sociedade contemporânea. São elas: 5G, Automação Robótica de Processos, </w:t>
      </w:r>
      <w:r w:rsidRPr="00EB2A11">
        <w:rPr>
          <w:i/>
          <w:sz w:val="24"/>
          <w:szCs w:val="24"/>
        </w:rPr>
        <w:t>Big Data</w:t>
      </w:r>
      <w:r w:rsidRPr="00EB2A11">
        <w:rPr>
          <w:sz w:val="24"/>
          <w:szCs w:val="24"/>
        </w:rPr>
        <w:t xml:space="preserve">, </w:t>
      </w:r>
      <w:proofErr w:type="spellStart"/>
      <w:r w:rsidRPr="00EB2A11">
        <w:rPr>
          <w:i/>
          <w:sz w:val="24"/>
          <w:szCs w:val="24"/>
        </w:rPr>
        <w:t>Blockchain</w:t>
      </w:r>
      <w:proofErr w:type="spellEnd"/>
      <w:r w:rsidRPr="00EB2A11">
        <w:rPr>
          <w:sz w:val="24"/>
          <w:szCs w:val="24"/>
        </w:rPr>
        <w:t xml:space="preserve">, Computação na Nuvem, </w:t>
      </w:r>
      <w:r w:rsidRPr="00EB2A11">
        <w:rPr>
          <w:i/>
          <w:sz w:val="24"/>
          <w:szCs w:val="24"/>
        </w:rPr>
        <w:t xml:space="preserve">Edge </w:t>
      </w:r>
      <w:proofErr w:type="spellStart"/>
      <w:r w:rsidRPr="00EB2A11">
        <w:rPr>
          <w:i/>
          <w:sz w:val="24"/>
          <w:szCs w:val="24"/>
        </w:rPr>
        <w:t>Computing</w:t>
      </w:r>
      <w:proofErr w:type="spellEnd"/>
      <w:r w:rsidRPr="00EB2A11">
        <w:rPr>
          <w:sz w:val="24"/>
          <w:szCs w:val="24"/>
        </w:rPr>
        <w:t xml:space="preserve">, IA, </w:t>
      </w:r>
      <w:r w:rsidRPr="00EB2A11">
        <w:rPr>
          <w:i/>
          <w:sz w:val="24"/>
          <w:szCs w:val="24"/>
        </w:rPr>
        <w:t xml:space="preserve">Internet </w:t>
      </w:r>
      <w:proofErr w:type="spellStart"/>
      <w:r w:rsidRPr="00EB2A11">
        <w:rPr>
          <w:i/>
          <w:sz w:val="24"/>
          <w:szCs w:val="24"/>
        </w:rPr>
        <w:t>of</w:t>
      </w:r>
      <w:proofErr w:type="spellEnd"/>
      <w:r w:rsidRPr="00EB2A11">
        <w:rPr>
          <w:i/>
          <w:sz w:val="24"/>
          <w:szCs w:val="24"/>
        </w:rPr>
        <w:t xml:space="preserve"> </w:t>
      </w:r>
      <w:proofErr w:type="spellStart"/>
      <w:r w:rsidRPr="00EB2A11">
        <w:rPr>
          <w:i/>
          <w:sz w:val="24"/>
          <w:szCs w:val="24"/>
        </w:rPr>
        <w:t>Things</w:t>
      </w:r>
      <w:proofErr w:type="spellEnd"/>
      <w:r w:rsidRPr="00EB2A11">
        <w:rPr>
          <w:sz w:val="24"/>
          <w:szCs w:val="24"/>
        </w:rPr>
        <w:t xml:space="preserve"> (</w:t>
      </w:r>
      <w:proofErr w:type="spellStart"/>
      <w:proofErr w:type="gramStart"/>
      <w:r w:rsidRPr="00EB2A11">
        <w:rPr>
          <w:sz w:val="24"/>
          <w:szCs w:val="24"/>
        </w:rPr>
        <w:t>IoT</w:t>
      </w:r>
      <w:proofErr w:type="spellEnd"/>
      <w:proofErr w:type="gramEnd"/>
      <w:r w:rsidRPr="00EB2A11">
        <w:rPr>
          <w:sz w:val="24"/>
          <w:szCs w:val="24"/>
        </w:rPr>
        <w:t xml:space="preserve">), </w:t>
      </w:r>
      <w:proofErr w:type="spellStart"/>
      <w:r w:rsidRPr="00EB2A11">
        <w:rPr>
          <w:i/>
          <w:sz w:val="24"/>
          <w:szCs w:val="24"/>
        </w:rPr>
        <w:t>Machine</w:t>
      </w:r>
      <w:proofErr w:type="spellEnd"/>
      <w:r w:rsidRPr="00EB2A11">
        <w:rPr>
          <w:i/>
          <w:sz w:val="24"/>
          <w:szCs w:val="24"/>
        </w:rPr>
        <w:t xml:space="preserve"> Learning</w:t>
      </w:r>
      <w:r w:rsidRPr="00EB2A11">
        <w:rPr>
          <w:sz w:val="24"/>
          <w:szCs w:val="24"/>
        </w:rPr>
        <w:t>, Manufatura Aditiva, Realidade Aumentada, Realidade Virtual, Robótica, Tecnologias Móveis e Tecnologias web (GARCIA, 2020).</w:t>
      </w: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EB2A11">
        <w:rPr>
          <w:sz w:val="24"/>
          <w:szCs w:val="24"/>
        </w:rPr>
        <w:t xml:space="preserve">A computação em nuvens permite o compartilhamento e o uso de serviços e recursos utilizando a </w:t>
      </w:r>
      <w:r w:rsidRPr="00EB2A11">
        <w:rPr>
          <w:i/>
          <w:sz w:val="24"/>
          <w:szCs w:val="24"/>
        </w:rPr>
        <w:t>web</w:t>
      </w:r>
      <w:r w:rsidRPr="00EB2A11">
        <w:rPr>
          <w:sz w:val="24"/>
          <w:szCs w:val="24"/>
        </w:rPr>
        <w:t xml:space="preserve">. Em algumas Bibliotecas Universitárias existentes na China, a computação em nuvem é utilizada para o desenvolvimento e crescimento do portal digital das bibliotecas e apresenta três particularidades: a integração de serviços, recursos e a plataforma de gerenciamento. </w:t>
      </w:r>
      <w:r w:rsidRPr="00EB2A11">
        <w:rPr>
          <w:sz w:val="24"/>
          <w:szCs w:val="24"/>
          <w:shd w:val="clear" w:color="auto" w:fill="FFFFFF"/>
        </w:rPr>
        <w:t xml:space="preserve">A </w:t>
      </w:r>
      <w:r w:rsidRPr="00EB2A11">
        <w:rPr>
          <w:i/>
          <w:sz w:val="24"/>
          <w:szCs w:val="24"/>
          <w:shd w:val="clear" w:color="auto" w:fill="FFFFFF"/>
        </w:rPr>
        <w:t xml:space="preserve">E-Library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of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the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National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 Open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University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of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Nigeria</w:t>
      </w:r>
      <w:proofErr w:type="spellEnd"/>
      <w:r w:rsidRPr="00EB2A11">
        <w:rPr>
          <w:rStyle w:val="Refdenotaderodap"/>
          <w:rFonts w:cs="Calibri"/>
          <w:sz w:val="24"/>
          <w:szCs w:val="24"/>
          <w:shd w:val="clear" w:color="auto" w:fill="FFFFFF"/>
        </w:rPr>
        <w:footnoteReference w:id="1"/>
      </w:r>
      <w:r w:rsidRPr="00EB2A11">
        <w:rPr>
          <w:sz w:val="24"/>
          <w:szCs w:val="24"/>
          <w:shd w:val="clear" w:color="auto" w:fill="FFFFFF"/>
        </w:rPr>
        <w:t xml:space="preserve"> é uma biblioteca digitalizada </w:t>
      </w:r>
      <w:r w:rsidRPr="00EB2A11">
        <w:rPr>
          <w:i/>
          <w:iCs/>
          <w:sz w:val="24"/>
          <w:szCs w:val="24"/>
          <w:shd w:val="clear" w:color="auto" w:fill="FFFFFF"/>
        </w:rPr>
        <w:t>online,</w:t>
      </w:r>
      <w:r w:rsidRPr="00EB2A11">
        <w:rPr>
          <w:sz w:val="24"/>
          <w:szCs w:val="24"/>
          <w:shd w:val="clear" w:color="auto" w:fill="FFFFFF"/>
        </w:rPr>
        <w:t xml:space="preserve"> conhecida como “</w:t>
      </w:r>
      <w:r w:rsidRPr="00EB2A11">
        <w:rPr>
          <w:i/>
          <w:sz w:val="24"/>
          <w:szCs w:val="24"/>
          <w:shd w:val="clear" w:color="auto" w:fill="FFFFFF"/>
        </w:rPr>
        <w:t xml:space="preserve">Gateway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Information</w:t>
      </w:r>
      <w:proofErr w:type="spellEnd"/>
      <w:r w:rsidRPr="00EB2A11">
        <w:rPr>
          <w:sz w:val="24"/>
          <w:szCs w:val="24"/>
          <w:shd w:val="clear" w:color="auto" w:fill="FFFFFF"/>
        </w:rPr>
        <w:t xml:space="preserve">”, implantada com as tecnologias de computação em nuvem para a catalogação, armazenamento de </w:t>
      </w:r>
      <w:proofErr w:type="spellStart"/>
      <w:r w:rsidRPr="00EB2A11">
        <w:rPr>
          <w:sz w:val="24"/>
          <w:szCs w:val="24"/>
          <w:shd w:val="clear" w:color="auto" w:fill="FFFFFF"/>
        </w:rPr>
        <w:t>metadados</w:t>
      </w:r>
      <w:proofErr w:type="spellEnd"/>
      <w:r w:rsidRPr="00EB2A11">
        <w:rPr>
          <w:sz w:val="24"/>
          <w:szCs w:val="24"/>
          <w:shd w:val="clear" w:color="auto" w:fill="FFFFFF"/>
        </w:rPr>
        <w:t>, recuperação, aquisições e recursos eletrônicos baseados em nuvem (THUB, 2019).</w:t>
      </w: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EB2A11">
        <w:rPr>
          <w:sz w:val="24"/>
          <w:szCs w:val="24"/>
        </w:rPr>
        <w:t xml:space="preserve">O Sistema de Bibliotecas da Universidade de Ca’ </w:t>
      </w:r>
      <w:proofErr w:type="spellStart"/>
      <w:r w:rsidRPr="00EB2A11">
        <w:rPr>
          <w:sz w:val="24"/>
          <w:szCs w:val="24"/>
        </w:rPr>
        <w:t>Foscari</w:t>
      </w:r>
      <w:proofErr w:type="spellEnd"/>
      <w:r w:rsidRPr="00EB2A11">
        <w:rPr>
          <w:rStyle w:val="Refdenotaderodap"/>
          <w:rFonts w:cs="Calibri"/>
          <w:sz w:val="24"/>
          <w:szCs w:val="24"/>
        </w:rPr>
        <w:footnoteReference w:id="2"/>
      </w:r>
      <w:r w:rsidRPr="00EB2A11">
        <w:rPr>
          <w:sz w:val="24"/>
          <w:szCs w:val="24"/>
        </w:rPr>
        <w:t xml:space="preserve">, Veneza, adquiriu uma plataforma de pesquisa baseada na web,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Yewno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Discover</w:t>
      </w:r>
      <w:proofErr w:type="spellEnd"/>
      <w:r w:rsidRPr="00EB2A11">
        <w:rPr>
          <w:sz w:val="24"/>
          <w:szCs w:val="24"/>
          <w:shd w:val="clear" w:color="auto" w:fill="FFFFFF"/>
        </w:rPr>
        <w:t xml:space="preserve">, para auxiliar alunos e pesquisadores a realizar pesquisas relevantes em um curto período de tempo. A Universidade incluiu o conteúdo das informações acadêmicas </w:t>
      </w:r>
      <w:r w:rsidRPr="00EB2A11">
        <w:rPr>
          <w:i/>
          <w:sz w:val="24"/>
          <w:szCs w:val="24"/>
          <w:shd w:val="clear" w:color="auto" w:fill="FFFFFF"/>
        </w:rPr>
        <w:t>online</w:t>
      </w:r>
      <w:r w:rsidRPr="00EB2A11">
        <w:rPr>
          <w:sz w:val="24"/>
          <w:szCs w:val="24"/>
          <w:shd w:val="clear" w:color="auto" w:fill="FFFFFF"/>
        </w:rPr>
        <w:t xml:space="preserve"> no gráfico de conhecimento da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Yewno</w:t>
      </w:r>
      <w:proofErr w:type="spellEnd"/>
      <w:r w:rsidRPr="00EB2A11">
        <w:rPr>
          <w:sz w:val="24"/>
          <w:szCs w:val="24"/>
          <w:shd w:val="clear" w:color="auto" w:fill="FFFFFF"/>
        </w:rPr>
        <w:t xml:space="preserve">. Desta forma os alunos e pesquisadores podem, por meio das Bibliotecas Universitárias, coletar todas as informações, mesmo estando fora do campus, através da internet, com suas identificações universitárias.  Esta ferramenta é baseada em IA e ajudará a biblioteca na </w:t>
      </w:r>
      <w:proofErr w:type="gramStart"/>
      <w:r w:rsidRPr="00EB2A11">
        <w:rPr>
          <w:sz w:val="24"/>
          <w:szCs w:val="24"/>
          <w:shd w:val="clear" w:color="auto" w:fill="FFFFFF"/>
        </w:rPr>
        <w:t>otimização</w:t>
      </w:r>
      <w:proofErr w:type="gramEnd"/>
      <w:r w:rsidRPr="00EB2A11">
        <w:rPr>
          <w:sz w:val="24"/>
          <w:szCs w:val="24"/>
          <w:shd w:val="clear" w:color="auto" w:fill="FFFFFF"/>
        </w:rPr>
        <w:t xml:space="preserve"> dos conteúdos e a apoiar os usuários. A plataforma </w:t>
      </w:r>
    </w:p>
    <w:p w:rsidR="0033275C" w:rsidRPr="00EB2A11" w:rsidRDefault="00626D23">
      <w:pPr>
        <w:spacing w:before="120" w:after="120" w:line="240" w:lineRule="auto"/>
        <w:ind w:left="2268"/>
        <w:jc w:val="both"/>
        <w:rPr>
          <w:sz w:val="20"/>
          <w:szCs w:val="20"/>
        </w:rPr>
      </w:pPr>
      <w:proofErr w:type="gramStart"/>
      <w:r w:rsidRPr="00EB2A11">
        <w:rPr>
          <w:sz w:val="20"/>
          <w:szCs w:val="20"/>
          <w:shd w:val="clear" w:color="auto" w:fill="FFFFFF"/>
        </w:rPr>
        <w:t>funciona</w:t>
      </w:r>
      <w:proofErr w:type="gramEnd"/>
      <w:r w:rsidRPr="00EB2A11">
        <w:rPr>
          <w:sz w:val="20"/>
          <w:szCs w:val="20"/>
          <w:shd w:val="clear" w:color="auto" w:fill="FFFFFF"/>
        </w:rPr>
        <w:t xml:space="preserve"> ingerindo e lendo conteúdo de texto completo e armazenando esse conteúdo em um gráfico de conhecimento que é apresentado em formato de gráfico no front-end. Em uma única sessão, os usuários podem aprender o que, de outra forma, exigiria várias horas de aprimoramento de tópicos, localização de recursos, leitura, processamento e avaliação de informações (YEWNO, 2021).</w:t>
      </w:r>
    </w:p>
    <w:p w:rsidR="0033275C" w:rsidRPr="00EB2A11" w:rsidRDefault="0033275C">
      <w:pPr>
        <w:spacing w:after="0" w:line="240" w:lineRule="auto"/>
        <w:ind w:left="2268"/>
        <w:jc w:val="both"/>
        <w:rPr>
          <w:sz w:val="20"/>
          <w:szCs w:val="20"/>
        </w:rPr>
      </w:pP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</w:rPr>
        <w:lastRenderedPageBreak/>
        <w:t xml:space="preserve">A tecnologia Internet das Coisas (do </w:t>
      </w:r>
      <w:proofErr w:type="gramStart"/>
      <w:r w:rsidRPr="00EB2A11">
        <w:rPr>
          <w:sz w:val="24"/>
          <w:szCs w:val="24"/>
        </w:rPr>
        <w:t xml:space="preserve">inglês </w:t>
      </w:r>
      <w:r w:rsidRPr="00EB2A11">
        <w:rPr>
          <w:i/>
          <w:sz w:val="24"/>
          <w:szCs w:val="24"/>
        </w:rPr>
        <w:t>Internet</w:t>
      </w:r>
      <w:proofErr w:type="gramEnd"/>
      <w:r w:rsidRPr="00EB2A11">
        <w:rPr>
          <w:i/>
          <w:sz w:val="24"/>
          <w:szCs w:val="24"/>
        </w:rPr>
        <w:t xml:space="preserve"> </w:t>
      </w:r>
      <w:proofErr w:type="spellStart"/>
      <w:r w:rsidRPr="00EB2A11">
        <w:rPr>
          <w:i/>
          <w:sz w:val="24"/>
          <w:szCs w:val="24"/>
        </w:rPr>
        <w:t>of</w:t>
      </w:r>
      <w:proofErr w:type="spellEnd"/>
      <w:r w:rsidRPr="00EB2A11">
        <w:rPr>
          <w:i/>
          <w:sz w:val="24"/>
          <w:szCs w:val="24"/>
        </w:rPr>
        <w:t xml:space="preserve"> </w:t>
      </w:r>
      <w:proofErr w:type="spellStart"/>
      <w:r w:rsidRPr="00EB2A11">
        <w:rPr>
          <w:i/>
          <w:sz w:val="24"/>
          <w:szCs w:val="24"/>
        </w:rPr>
        <w:t>Things</w:t>
      </w:r>
      <w:proofErr w:type="spellEnd"/>
      <w:r w:rsidRPr="00EB2A11">
        <w:rPr>
          <w:sz w:val="24"/>
          <w:szCs w:val="24"/>
        </w:rPr>
        <w:t xml:space="preserve"> – </w:t>
      </w:r>
      <w:proofErr w:type="spellStart"/>
      <w:r w:rsidRPr="00EB2A11">
        <w:rPr>
          <w:sz w:val="24"/>
          <w:szCs w:val="24"/>
        </w:rPr>
        <w:t>IoT</w:t>
      </w:r>
      <w:proofErr w:type="spellEnd"/>
      <w:r w:rsidRPr="00EB2A11">
        <w:rPr>
          <w:sz w:val="24"/>
          <w:szCs w:val="24"/>
        </w:rPr>
        <w:t xml:space="preserve">) é muito utilizada nas bibliotecas para o monitoramento inteligente do ambiente e na gestão de acervo.  A Biblioteca Universitária de </w:t>
      </w:r>
      <w:proofErr w:type="spellStart"/>
      <w:r w:rsidRPr="00EB2A11">
        <w:rPr>
          <w:i/>
          <w:sz w:val="24"/>
          <w:szCs w:val="24"/>
        </w:rPr>
        <w:t>Bamberg</w:t>
      </w:r>
      <w:proofErr w:type="spellEnd"/>
      <w:r w:rsidRPr="00EB2A11">
        <w:rPr>
          <w:rStyle w:val="Refdenotaderodap"/>
          <w:rFonts w:cs="Calibri"/>
          <w:i/>
          <w:sz w:val="24"/>
          <w:szCs w:val="24"/>
        </w:rPr>
        <w:footnoteReference w:id="3"/>
      </w:r>
      <w:r w:rsidRPr="00EB2A11">
        <w:rPr>
          <w:sz w:val="24"/>
          <w:szCs w:val="24"/>
        </w:rPr>
        <w:t>, na Alemanha, desenvolveu um protótipo para utilizar a Internet das Coisas no monitoramento da temperatura do ambiente presente na Biblioteca Pública José Saramago</w:t>
      </w:r>
      <w:r w:rsidRPr="00EB2A11">
        <w:rPr>
          <w:rStyle w:val="Refdenotaderodap"/>
          <w:rFonts w:cs="Calibri"/>
          <w:sz w:val="24"/>
          <w:szCs w:val="24"/>
        </w:rPr>
        <w:footnoteReference w:id="4"/>
      </w:r>
      <w:r w:rsidRPr="00EB2A11">
        <w:rPr>
          <w:sz w:val="24"/>
          <w:szCs w:val="24"/>
        </w:rPr>
        <w:t>, em Portugal, com isso, monitora a temperatura e o consumo de eletricidade do ambiente. A utilização desta tecnologia propicia conforto ao usuário e assegura a conservação e preservação dos materiais bibliográficos (AMARAL, JULIANI, BETTIO, 2020).</w:t>
      </w:r>
    </w:p>
    <w:p w:rsidR="0033275C" w:rsidRPr="00EB2A11" w:rsidRDefault="00626D23">
      <w:pPr>
        <w:spacing w:after="0" w:line="360" w:lineRule="auto"/>
        <w:ind w:firstLine="708"/>
        <w:jc w:val="both"/>
        <w:rPr>
          <w:sz w:val="24"/>
          <w:szCs w:val="24"/>
        </w:rPr>
      </w:pPr>
      <w:r w:rsidRPr="00EB2A11">
        <w:rPr>
          <w:sz w:val="24"/>
          <w:szCs w:val="24"/>
          <w:shd w:val="clear" w:color="auto" w:fill="FFFFFF"/>
        </w:rPr>
        <w:t xml:space="preserve">A Realidade Aumentada incorpora objetos virtuais em 3D em objetos reais, isto é, os objetos virtuais são inseridos ao mundo real. Interliga os mundos real e virtual sendo apresentados juntos na mesma tela. </w:t>
      </w:r>
      <w:r w:rsidRPr="00EB2A11">
        <w:rPr>
          <w:sz w:val="24"/>
          <w:szCs w:val="24"/>
        </w:rPr>
        <w:t xml:space="preserve">O </w:t>
      </w:r>
      <w:proofErr w:type="spellStart"/>
      <w:r w:rsidRPr="00EB2A11">
        <w:rPr>
          <w:i/>
          <w:sz w:val="24"/>
          <w:szCs w:val="24"/>
        </w:rPr>
        <w:t>Topic</w:t>
      </w:r>
      <w:proofErr w:type="spellEnd"/>
      <w:r w:rsidRPr="00EB2A11">
        <w:rPr>
          <w:i/>
          <w:sz w:val="24"/>
          <w:szCs w:val="24"/>
        </w:rPr>
        <w:t xml:space="preserve"> Space</w:t>
      </w:r>
      <w:r w:rsidRPr="00EB2A11">
        <w:rPr>
          <w:sz w:val="24"/>
          <w:szCs w:val="24"/>
        </w:rPr>
        <w:t xml:space="preserve"> é um aplicativo desenvolvido pela Biblioteca da Universidade de Illinois</w:t>
      </w:r>
      <w:r w:rsidRPr="00EB2A11">
        <w:rPr>
          <w:rStyle w:val="Refdenotaderodap"/>
          <w:rFonts w:cs="Calibri"/>
          <w:sz w:val="24"/>
          <w:szCs w:val="24"/>
        </w:rPr>
        <w:footnoteReference w:id="5"/>
      </w:r>
      <w:r w:rsidRPr="00EB2A11">
        <w:rPr>
          <w:sz w:val="24"/>
          <w:szCs w:val="24"/>
        </w:rPr>
        <w:t xml:space="preserve">, nos Estados Unidos da América, que incorpora recursos de Realidade Aumentada. Ao incorporar recursos de Reconhecimento Ótico de Caracteres (acrônimo para o inglês </w:t>
      </w:r>
      <w:proofErr w:type="spellStart"/>
      <w:r w:rsidRPr="00EB2A11">
        <w:rPr>
          <w:i/>
          <w:iCs/>
          <w:sz w:val="24"/>
          <w:szCs w:val="24"/>
        </w:rPr>
        <w:t>Optical</w:t>
      </w:r>
      <w:proofErr w:type="spellEnd"/>
      <w:r w:rsidRPr="00EB2A11">
        <w:rPr>
          <w:i/>
          <w:iCs/>
          <w:sz w:val="24"/>
          <w:szCs w:val="24"/>
        </w:rPr>
        <w:t xml:space="preserve"> </w:t>
      </w:r>
      <w:proofErr w:type="spellStart"/>
      <w:r w:rsidRPr="00EB2A11">
        <w:rPr>
          <w:i/>
          <w:iCs/>
          <w:sz w:val="24"/>
          <w:szCs w:val="24"/>
        </w:rPr>
        <w:t>Character</w:t>
      </w:r>
      <w:proofErr w:type="spellEnd"/>
      <w:r w:rsidRPr="00EB2A11">
        <w:rPr>
          <w:i/>
          <w:iCs/>
          <w:sz w:val="24"/>
          <w:szCs w:val="24"/>
        </w:rPr>
        <w:t xml:space="preserve"> </w:t>
      </w:r>
      <w:proofErr w:type="spellStart"/>
      <w:r w:rsidRPr="00EB2A11">
        <w:rPr>
          <w:i/>
          <w:iCs/>
          <w:sz w:val="24"/>
          <w:szCs w:val="24"/>
        </w:rPr>
        <w:t>Recognition</w:t>
      </w:r>
      <w:proofErr w:type="spellEnd"/>
      <w:r w:rsidRPr="00EB2A11">
        <w:rPr>
          <w:sz w:val="24"/>
          <w:szCs w:val="24"/>
        </w:rPr>
        <w:t xml:space="preserve"> - OCR), ele pode reconhecer uma seção de texto em um livro na biblioteca e indicar outros materiais bibliográficos que estão nas estantes. De modo complementar, o aplicativo apresenta aos usuários mídias que são armazenadas no local</w:t>
      </w:r>
      <w:proofErr w:type="gramStart"/>
      <w:r w:rsidRPr="00EB2A11">
        <w:rPr>
          <w:sz w:val="24"/>
          <w:szCs w:val="24"/>
        </w:rPr>
        <w:t xml:space="preserve"> mas</w:t>
      </w:r>
      <w:proofErr w:type="gramEnd"/>
      <w:r w:rsidRPr="00EB2A11">
        <w:rPr>
          <w:sz w:val="24"/>
          <w:szCs w:val="24"/>
        </w:rPr>
        <w:t xml:space="preserve"> que estão atualmente emprestadas (BAUMGARTNER-KIRADI; HABERLER; ZEILLER, 2018).</w:t>
      </w:r>
    </w:p>
    <w:p w:rsidR="0033275C" w:rsidRPr="00EB2A11" w:rsidRDefault="00626D23">
      <w:pPr>
        <w:spacing w:after="0" w:line="360" w:lineRule="auto"/>
        <w:jc w:val="both"/>
        <w:rPr>
          <w:sz w:val="24"/>
          <w:szCs w:val="24"/>
        </w:rPr>
      </w:pPr>
      <w:r w:rsidRPr="00EB2A11">
        <w:rPr>
          <w:sz w:val="24"/>
          <w:szCs w:val="24"/>
        </w:rPr>
        <w:tab/>
        <w:t xml:space="preserve">O aplicativo </w:t>
      </w:r>
      <w:r w:rsidRPr="00EB2A11">
        <w:rPr>
          <w:i/>
          <w:sz w:val="24"/>
          <w:szCs w:val="24"/>
        </w:rPr>
        <w:t xml:space="preserve">Ludwig </w:t>
      </w:r>
      <w:r w:rsidRPr="00EB2A11">
        <w:rPr>
          <w:sz w:val="24"/>
          <w:szCs w:val="24"/>
        </w:rPr>
        <w:t>II, baseado em Realidade Aumentada, é utilizado pela Biblioteca Estadual da Baviera de Munique</w:t>
      </w:r>
      <w:r w:rsidRPr="00EB2A11">
        <w:rPr>
          <w:rStyle w:val="Refdenotaderodap"/>
          <w:rFonts w:cs="Calibri"/>
          <w:sz w:val="24"/>
          <w:szCs w:val="24"/>
        </w:rPr>
        <w:footnoteReference w:id="6"/>
      </w:r>
      <w:r w:rsidRPr="00EB2A11">
        <w:rPr>
          <w:sz w:val="24"/>
          <w:szCs w:val="24"/>
        </w:rPr>
        <w:t>, como serviço de localização de bens culturais relacionados ao Rei Ludwig II, como locais especiais, edifícios, monumentos etc. Baumgartner-</w:t>
      </w:r>
      <w:proofErr w:type="spellStart"/>
      <w:r w:rsidRPr="00EB2A11">
        <w:rPr>
          <w:sz w:val="24"/>
          <w:szCs w:val="24"/>
        </w:rPr>
        <w:t>Kiradi</w:t>
      </w:r>
      <w:proofErr w:type="spellEnd"/>
      <w:r w:rsidRPr="00EB2A11">
        <w:rPr>
          <w:sz w:val="24"/>
          <w:szCs w:val="24"/>
        </w:rPr>
        <w:t xml:space="preserve">, </w:t>
      </w:r>
      <w:proofErr w:type="spellStart"/>
      <w:r w:rsidRPr="00EB2A11">
        <w:rPr>
          <w:sz w:val="24"/>
          <w:szCs w:val="24"/>
        </w:rPr>
        <w:t>Haberler</w:t>
      </w:r>
      <w:proofErr w:type="spellEnd"/>
      <w:r w:rsidRPr="00EB2A11">
        <w:rPr>
          <w:sz w:val="24"/>
          <w:szCs w:val="24"/>
        </w:rPr>
        <w:t xml:space="preserve"> e </w:t>
      </w:r>
      <w:proofErr w:type="spellStart"/>
      <w:r w:rsidRPr="00EB2A11">
        <w:rPr>
          <w:sz w:val="24"/>
          <w:szCs w:val="24"/>
        </w:rPr>
        <w:t>Zeiller</w:t>
      </w:r>
      <w:proofErr w:type="spellEnd"/>
      <w:r w:rsidRPr="00EB2A11">
        <w:rPr>
          <w:sz w:val="24"/>
          <w:szCs w:val="24"/>
        </w:rPr>
        <w:t xml:space="preserve"> (2018, p. 32, tradução nossa) explicam que “rastreando a pose do dispositivo móvel com base na localização e no contexto de informações [...] podem ser identificados e inseridas no vídeo ao vivo”.</w:t>
      </w:r>
    </w:p>
    <w:p w:rsidR="0033275C" w:rsidRPr="00EB2A11" w:rsidRDefault="00626D23">
      <w:pPr>
        <w:spacing w:after="0" w:line="360" w:lineRule="auto"/>
        <w:jc w:val="both"/>
        <w:rPr>
          <w:sz w:val="24"/>
          <w:szCs w:val="24"/>
        </w:rPr>
      </w:pPr>
      <w:r w:rsidRPr="00EB2A11">
        <w:rPr>
          <w:sz w:val="24"/>
          <w:szCs w:val="24"/>
        </w:rPr>
        <w:tab/>
        <w:t xml:space="preserve">O sistema de Bibliotecas pertencente à Universidade de </w:t>
      </w:r>
      <w:r w:rsidRPr="00EB2A11">
        <w:rPr>
          <w:i/>
          <w:sz w:val="24"/>
          <w:szCs w:val="24"/>
        </w:rPr>
        <w:t>Newcastle</w:t>
      </w:r>
      <w:r w:rsidRPr="00EB2A11">
        <w:rPr>
          <w:rStyle w:val="Refdenotaderodap"/>
          <w:rFonts w:cs="Calibri"/>
          <w:i/>
          <w:sz w:val="24"/>
          <w:szCs w:val="24"/>
        </w:rPr>
        <w:footnoteReference w:id="7"/>
      </w:r>
      <w:r w:rsidRPr="00EB2A11">
        <w:rPr>
          <w:sz w:val="24"/>
          <w:szCs w:val="24"/>
        </w:rPr>
        <w:t>, localizada na Austrália, disponibiliza no site uma visita interativa em 360º, num ambiente moldado em 3D nas seguintes instalações: B</w:t>
      </w:r>
      <w:r w:rsidRPr="00EB2A11">
        <w:rPr>
          <w:sz w:val="24"/>
          <w:szCs w:val="24"/>
          <w:shd w:val="clear" w:color="auto" w:fill="FFFFFF"/>
        </w:rPr>
        <w:t xml:space="preserve">ibliotecas de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Auchmuty</w:t>
      </w:r>
      <w:proofErr w:type="spellEnd"/>
      <w:r w:rsidRPr="00EB2A11">
        <w:rPr>
          <w:sz w:val="24"/>
          <w:szCs w:val="24"/>
          <w:shd w:val="clear" w:color="auto" w:fill="FFFFFF"/>
        </w:rPr>
        <w:t xml:space="preserve"> e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Ourimbah</w:t>
      </w:r>
      <w:proofErr w:type="spellEnd"/>
      <w:r w:rsidRPr="00EB2A11">
        <w:rPr>
          <w:sz w:val="24"/>
          <w:szCs w:val="24"/>
          <w:shd w:val="clear" w:color="auto" w:fill="FFFFFF"/>
        </w:rPr>
        <w:t xml:space="preserve"> e ao edifício </w:t>
      </w:r>
      <w:proofErr w:type="spellStart"/>
      <w:proofErr w:type="gramStart"/>
      <w:r w:rsidRPr="00EB2A11">
        <w:rPr>
          <w:i/>
          <w:sz w:val="24"/>
          <w:szCs w:val="24"/>
          <w:shd w:val="clear" w:color="auto" w:fill="FFFFFF"/>
        </w:rPr>
        <w:t>NUspace</w:t>
      </w:r>
      <w:proofErr w:type="spellEnd"/>
      <w:proofErr w:type="gramEnd"/>
      <w:r w:rsidRPr="00EB2A11">
        <w:rPr>
          <w:rStyle w:val="Refdenotaderodap"/>
          <w:rFonts w:cs="Calibri"/>
          <w:i/>
          <w:sz w:val="24"/>
          <w:szCs w:val="24"/>
          <w:shd w:val="clear" w:color="auto" w:fill="FFFFFF"/>
        </w:rPr>
        <w:footnoteReference w:id="8"/>
      </w:r>
      <w:r w:rsidRPr="00EB2A11">
        <w:rPr>
          <w:sz w:val="24"/>
          <w:szCs w:val="24"/>
          <w:shd w:val="clear" w:color="auto" w:fill="FFFFFF"/>
        </w:rPr>
        <w:t xml:space="preserve">. Para </w:t>
      </w:r>
      <w:r w:rsidRPr="00EB2A11">
        <w:rPr>
          <w:sz w:val="24"/>
          <w:szCs w:val="24"/>
          <w:shd w:val="clear" w:color="auto" w:fill="FFFFFF"/>
        </w:rPr>
        <w:lastRenderedPageBreak/>
        <w:t>realizar essa visita, na opção “</w:t>
      </w:r>
      <w:proofErr w:type="spellStart"/>
      <w:proofErr w:type="gramStart"/>
      <w:r w:rsidRPr="00EB2A11">
        <w:rPr>
          <w:i/>
          <w:sz w:val="24"/>
          <w:szCs w:val="24"/>
          <w:shd w:val="clear" w:color="auto" w:fill="FFFFFF"/>
        </w:rPr>
        <w:t>access</w:t>
      </w:r>
      <w:proofErr w:type="spellEnd"/>
      <w:proofErr w:type="gramEnd"/>
      <w:r w:rsidRPr="00EB2A11">
        <w:rPr>
          <w:i/>
          <w:sz w:val="24"/>
          <w:szCs w:val="24"/>
          <w:shd w:val="clear" w:color="auto" w:fill="FFFFFF"/>
        </w:rPr>
        <w:t>”</w:t>
      </w:r>
      <w:r w:rsidRPr="00EB2A11">
        <w:rPr>
          <w:sz w:val="24"/>
          <w:szCs w:val="24"/>
          <w:shd w:val="clear" w:color="auto" w:fill="FFFFFF"/>
        </w:rPr>
        <w:t xml:space="preserve"> da página principal da biblioteca, clica-se em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libraries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places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and</w:t>
      </w:r>
      <w:proofErr w:type="spellEnd"/>
      <w:r w:rsidRPr="00EB2A1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B2A11">
        <w:rPr>
          <w:i/>
          <w:sz w:val="24"/>
          <w:szCs w:val="24"/>
          <w:shd w:val="clear" w:color="auto" w:fill="FFFFFF"/>
        </w:rPr>
        <w:t>spaces</w:t>
      </w:r>
      <w:proofErr w:type="spellEnd"/>
      <w:r w:rsidRPr="00EB2A11">
        <w:rPr>
          <w:sz w:val="24"/>
          <w:szCs w:val="24"/>
          <w:shd w:val="clear" w:color="auto" w:fill="FFFFFF"/>
        </w:rPr>
        <w:t xml:space="preserve"> e depois em </w:t>
      </w:r>
      <w:r w:rsidRPr="00EB2A11">
        <w:rPr>
          <w:i/>
          <w:iCs/>
          <w:sz w:val="24"/>
          <w:szCs w:val="24"/>
          <w:shd w:val="clear" w:color="auto" w:fill="FFFFFF"/>
        </w:rPr>
        <w:t>virtual tour</w:t>
      </w:r>
      <w:r w:rsidRPr="00EB2A11">
        <w:rPr>
          <w:sz w:val="24"/>
          <w:szCs w:val="24"/>
          <w:shd w:val="clear" w:color="auto" w:fill="FFFFFF"/>
        </w:rPr>
        <w:t xml:space="preserve">. O visitante vai experimentar um </w:t>
      </w:r>
      <w:r w:rsidRPr="00EB2A11">
        <w:rPr>
          <w:i/>
          <w:sz w:val="24"/>
          <w:szCs w:val="24"/>
          <w:shd w:val="clear" w:color="auto" w:fill="FFFFFF"/>
        </w:rPr>
        <w:t>tour</w:t>
      </w:r>
      <w:r w:rsidRPr="00EB2A11">
        <w:rPr>
          <w:sz w:val="24"/>
          <w:szCs w:val="24"/>
          <w:shd w:val="clear" w:color="auto" w:fill="FFFFFF"/>
        </w:rPr>
        <w:t xml:space="preserve"> </w:t>
      </w:r>
      <w:r w:rsidRPr="00EB2A11">
        <w:rPr>
          <w:sz w:val="24"/>
          <w:szCs w:val="24"/>
        </w:rPr>
        <w:t xml:space="preserve">dos lugares, “clicando nos </w:t>
      </w:r>
      <w:proofErr w:type="spellStart"/>
      <w:r w:rsidRPr="00EB2A11">
        <w:rPr>
          <w:i/>
          <w:sz w:val="24"/>
          <w:szCs w:val="24"/>
        </w:rPr>
        <w:t>hotspots</w:t>
      </w:r>
      <w:proofErr w:type="spellEnd"/>
      <w:r w:rsidRPr="00EB2A11">
        <w:rPr>
          <w:sz w:val="24"/>
          <w:szCs w:val="24"/>
        </w:rPr>
        <w:t xml:space="preserve"> que aparecem na tela com uma breve sinopse ou clicando no círculo branco que aparece no chão, para aproximar a câmara ao local escolhido” (COSTA, 2020, p. 31).</w:t>
      </w:r>
    </w:p>
    <w:p w:rsidR="0033275C" w:rsidRPr="00EB2A11" w:rsidRDefault="00626D2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2A11">
        <w:rPr>
          <w:sz w:val="24"/>
          <w:szCs w:val="24"/>
        </w:rPr>
        <w:tab/>
      </w:r>
      <w:r w:rsidRPr="00EB2A11">
        <w:rPr>
          <w:rFonts w:asciiTheme="minorHAnsi" w:hAnsiTheme="minorHAnsi" w:cstheme="minorHAnsi"/>
          <w:sz w:val="24"/>
          <w:szCs w:val="24"/>
        </w:rPr>
        <w:t xml:space="preserve">As BU pesquisadas, ao fazerem a Transformação Digital dos seus produtos e serviços, e ao utilizarem as informações e as TIC, criaram um novo perfil profissional de bibliotecários.  Percebe-se uma mudança nos seus produtos e serviços, a partir da criação de bens digitais, que são produtos informacionais atualizados, intangíveis, armazenados e distribuídos de forma digital. As BU mudaram profundamente sua estrutura, cultura, estratégia de gestão, </w:t>
      </w:r>
      <w:proofErr w:type="spellStart"/>
      <w:r w:rsidRPr="00EB2A11">
        <w:rPr>
          <w:rFonts w:asciiTheme="minorHAnsi" w:hAnsiTheme="minorHAnsi" w:cstheme="minorHAnsi"/>
          <w:sz w:val="24"/>
          <w:szCs w:val="24"/>
        </w:rPr>
        <w:t>mix</w:t>
      </w:r>
      <w:proofErr w:type="spellEnd"/>
      <w:r w:rsidRPr="00EB2A11">
        <w:rPr>
          <w:rFonts w:asciiTheme="minorHAnsi" w:hAnsiTheme="minorHAnsi" w:cstheme="minorHAnsi"/>
          <w:sz w:val="24"/>
          <w:szCs w:val="24"/>
        </w:rPr>
        <w:t xml:space="preserve"> tecnológico e o processo operacional. </w:t>
      </w:r>
    </w:p>
    <w:p w:rsidR="0033275C" w:rsidRPr="00EB2A11" w:rsidRDefault="00626D2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2A11">
        <w:rPr>
          <w:rFonts w:asciiTheme="minorHAnsi" w:hAnsiTheme="minorHAnsi" w:cstheme="minorHAnsi"/>
          <w:sz w:val="24"/>
          <w:szCs w:val="24"/>
        </w:rPr>
        <w:tab/>
        <w:t xml:space="preserve">A Transformação Digital propicia o foco nos usuários das BU, que trabalham para atender suas expectativas. Expectativas essas voltadas para o mundo digital de forma dinâmica, pois os usuários são nativos digitais, que utilizam </w:t>
      </w:r>
      <w:r w:rsidRPr="00EB2A11">
        <w:rPr>
          <w:rFonts w:asciiTheme="minorHAnsi" w:hAnsiTheme="minorHAnsi" w:cstheme="minorHAnsi"/>
          <w:i/>
          <w:iCs/>
          <w:sz w:val="24"/>
          <w:szCs w:val="24"/>
        </w:rPr>
        <w:t>smartphones</w:t>
      </w:r>
      <w:r w:rsidRPr="00EB2A11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EB2A11">
        <w:rPr>
          <w:rFonts w:asciiTheme="minorHAnsi" w:hAnsiTheme="minorHAnsi" w:cstheme="minorHAnsi"/>
          <w:i/>
          <w:iCs/>
          <w:sz w:val="24"/>
          <w:szCs w:val="24"/>
        </w:rPr>
        <w:t>tablets</w:t>
      </w:r>
      <w:proofErr w:type="spellEnd"/>
      <w:r w:rsidRPr="00EB2A11">
        <w:rPr>
          <w:rFonts w:asciiTheme="minorHAnsi" w:hAnsiTheme="minorHAnsi" w:cstheme="minorHAnsi"/>
          <w:iCs/>
          <w:sz w:val="24"/>
          <w:szCs w:val="24"/>
        </w:rPr>
        <w:t xml:space="preserve"> para acessar aplicativos através da internet. É com a Transformação Digital, que as BU garantem uma melhor experiência aos seus usuários e um impacto significativo, ao oferecer novas possibilidades de utilização dos produtos e serviços.</w:t>
      </w:r>
    </w:p>
    <w:p w:rsidR="0033275C" w:rsidRPr="00EB2A11" w:rsidRDefault="0033275C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3275C" w:rsidRPr="00EB2A11" w:rsidRDefault="00626D23">
      <w:pPr>
        <w:spacing w:after="0" w:line="360" w:lineRule="auto"/>
        <w:rPr>
          <w:b/>
          <w:sz w:val="24"/>
          <w:szCs w:val="24"/>
        </w:rPr>
      </w:pPr>
      <w:proofErr w:type="gramStart"/>
      <w:r w:rsidRPr="00EB2A11">
        <w:rPr>
          <w:b/>
          <w:sz w:val="24"/>
          <w:szCs w:val="24"/>
        </w:rPr>
        <w:t>5</w:t>
      </w:r>
      <w:proofErr w:type="gramEnd"/>
      <w:r w:rsidRPr="00EB2A11">
        <w:rPr>
          <w:b/>
          <w:sz w:val="24"/>
          <w:szCs w:val="24"/>
        </w:rPr>
        <w:t xml:space="preserve"> CONSIDERAÇÕES FINAIS</w:t>
      </w:r>
    </w:p>
    <w:p w:rsidR="0033275C" w:rsidRPr="00EB2A11" w:rsidRDefault="00626D2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B2A11">
        <w:rPr>
          <w:b/>
          <w:sz w:val="24"/>
          <w:szCs w:val="24"/>
        </w:rPr>
        <w:tab/>
      </w:r>
      <w:r w:rsidRPr="00EB2A11">
        <w:rPr>
          <w:rFonts w:cstheme="minorHAnsi"/>
          <w:sz w:val="24"/>
          <w:szCs w:val="24"/>
        </w:rPr>
        <w:t xml:space="preserve">Os resultados da pesquisa apresentados demonstram que algumas bibliotecas universitárias vêm passando por mudanças e estão oferecendo novos produtos e serviços de forma digital aos usuários que buscam conhecimentos por meio das TIC. </w:t>
      </w:r>
    </w:p>
    <w:p w:rsidR="0033275C" w:rsidRPr="00EB2A11" w:rsidRDefault="00626D23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EB2A11">
        <w:rPr>
          <w:rFonts w:cstheme="minorHAnsi"/>
          <w:sz w:val="24"/>
          <w:szCs w:val="24"/>
        </w:rPr>
        <w:t>Conclui-se que as BU em vários países compreendem o conceito da Transformação Digital e entendem que utilizar as competências digitais possibilitam as experiências dos usuários, melhoram os processos operacionais e agregam valor aos ambientes das bibliotecas, influenciando na oferta de produtos e serviços, através do uso das TIC, como, por exemplo: a Realidade Aumentada, Internet das Coisas, Computação em Nuvens e Inteligência Artificial, dentre outras.</w:t>
      </w:r>
    </w:p>
    <w:p w:rsidR="0033275C" w:rsidRPr="00EB2A11" w:rsidRDefault="00626D23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EB2A11">
        <w:rPr>
          <w:rFonts w:cstheme="minorHAnsi"/>
          <w:sz w:val="24"/>
          <w:szCs w:val="24"/>
        </w:rPr>
        <w:t>Neste sentido, cabe destacar que se faz necessária uma pesquisa futura, de modo</w:t>
      </w:r>
      <w:proofErr w:type="gramStart"/>
      <w:r w:rsidRPr="00EB2A11">
        <w:rPr>
          <w:rFonts w:cstheme="minorHAnsi"/>
          <w:sz w:val="24"/>
          <w:szCs w:val="24"/>
        </w:rPr>
        <w:t xml:space="preserve"> a saber</w:t>
      </w:r>
      <w:proofErr w:type="gramEnd"/>
      <w:r w:rsidRPr="00EB2A11">
        <w:rPr>
          <w:rFonts w:cstheme="minorHAnsi"/>
          <w:sz w:val="24"/>
          <w:szCs w:val="24"/>
        </w:rPr>
        <w:t xml:space="preserve"> como os bibliotecários de bibliotecas universitárias brasileiras estão se preparando </w:t>
      </w:r>
      <w:r w:rsidRPr="00EB2A11">
        <w:rPr>
          <w:rFonts w:cstheme="minorHAnsi"/>
          <w:sz w:val="24"/>
          <w:szCs w:val="24"/>
        </w:rPr>
        <w:lastRenderedPageBreak/>
        <w:t>para a Transformação Digital, de modo a oferecer produtos e serviços digitais para a nova geração de usuários.</w:t>
      </w:r>
    </w:p>
    <w:p w:rsidR="0033275C" w:rsidRPr="00EB2A11" w:rsidRDefault="0033275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3275C" w:rsidRPr="00EB2A11" w:rsidRDefault="0033275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3275C" w:rsidRPr="00EB2A11" w:rsidRDefault="00626D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B2A11">
        <w:rPr>
          <w:rFonts w:asciiTheme="minorHAnsi" w:hAnsiTheme="minorHAnsi" w:cstheme="minorHAnsi"/>
          <w:b/>
          <w:sz w:val="24"/>
          <w:szCs w:val="24"/>
        </w:rPr>
        <w:t>REFERÊNCIAS</w:t>
      </w:r>
    </w:p>
    <w:p w:rsidR="0033275C" w:rsidRDefault="0033275C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33275C" w:rsidRDefault="00626D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AMARAL, Fernanda Vasconcelos; JULIANI, Jordan </w:t>
      </w:r>
      <w:proofErr w:type="spellStart"/>
      <w:r>
        <w:rPr>
          <w:sz w:val="24"/>
          <w:szCs w:val="24"/>
        </w:rPr>
        <w:t>Paulesky</w:t>
      </w:r>
      <w:proofErr w:type="spellEnd"/>
      <w:r>
        <w:rPr>
          <w:sz w:val="24"/>
          <w:szCs w:val="24"/>
        </w:rPr>
        <w:t xml:space="preserve">; BETTIO, Raphael </w:t>
      </w:r>
      <w:proofErr w:type="spellStart"/>
      <w:r>
        <w:rPr>
          <w:sz w:val="24"/>
          <w:szCs w:val="24"/>
        </w:rPr>
        <w:t>Winckler</w:t>
      </w:r>
      <w:proofErr w:type="spellEnd"/>
      <w:r>
        <w:rPr>
          <w:sz w:val="24"/>
          <w:szCs w:val="24"/>
        </w:rPr>
        <w:t xml:space="preserve"> de. Internet das coisas aplicada no ambiente das bibliotecas: uma revisão sistemática da literatura internacional. </w:t>
      </w:r>
      <w:r>
        <w:rPr>
          <w:b/>
          <w:sz w:val="24"/>
          <w:szCs w:val="24"/>
        </w:rPr>
        <w:t>Perspectivas em Ciência da Informação</w:t>
      </w:r>
      <w:r>
        <w:rPr>
          <w:sz w:val="24"/>
          <w:szCs w:val="24"/>
        </w:rPr>
        <w:t xml:space="preserve">, Belo Horizonte, v. 25, n. 4, p. 80-101, dez/2020. Disponível em: </w:t>
      </w:r>
      <w:proofErr w:type="gramStart"/>
      <w:r>
        <w:rPr>
          <w:sz w:val="24"/>
          <w:szCs w:val="24"/>
        </w:rPr>
        <w:t>http://portaldeperiodicos.eci.ufmg.br/index.</w:t>
      </w:r>
      <w:proofErr w:type="gramEnd"/>
      <w:r>
        <w:rPr>
          <w:sz w:val="24"/>
          <w:szCs w:val="24"/>
        </w:rPr>
        <w:t xml:space="preserve">php/pci/article/view/4048. Acesso em: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mar. 2022. 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BAPTISTA, Dulce Maria; SOUSA, Maria do Socorro Neri de; MANINI, Miriam Paula. Universidade, biblioteca universitária e preservação da memória institucional: revisão de literatura. </w:t>
      </w:r>
      <w:r>
        <w:rPr>
          <w:b/>
          <w:sz w:val="24"/>
          <w:szCs w:val="24"/>
        </w:rPr>
        <w:t>Revista Brasileira de Biblioteconomia e Documentação</w:t>
      </w:r>
      <w:r>
        <w:rPr>
          <w:sz w:val="24"/>
          <w:szCs w:val="24"/>
        </w:rPr>
        <w:t xml:space="preserve">, São Paulo, v. 15, n. 2, p. 27-57, maio/ago. 2019. Disponível em: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https://rbbd.febab.org.br/rbbd/article/view/1066</w:t>
        </w:r>
      </w:hyperlink>
      <w:r>
        <w:rPr>
          <w:sz w:val="24"/>
          <w:szCs w:val="24"/>
        </w:rPr>
        <w:t>. Acesso em: 19 nov. 2020.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BAUMGARTNER-KIRADI, </w:t>
      </w:r>
      <w:proofErr w:type="spellStart"/>
      <w:r>
        <w:rPr>
          <w:sz w:val="24"/>
          <w:szCs w:val="24"/>
        </w:rPr>
        <w:t>Bernadette</w:t>
      </w:r>
      <w:proofErr w:type="spellEnd"/>
      <w:r>
        <w:rPr>
          <w:sz w:val="24"/>
          <w:szCs w:val="24"/>
        </w:rPr>
        <w:t xml:space="preserve">; HABERLER, </w:t>
      </w:r>
      <w:proofErr w:type="spellStart"/>
      <w:r>
        <w:rPr>
          <w:sz w:val="24"/>
          <w:szCs w:val="24"/>
        </w:rPr>
        <w:t>Michaela</w:t>
      </w:r>
      <w:proofErr w:type="spellEnd"/>
      <w:r>
        <w:rPr>
          <w:sz w:val="24"/>
          <w:szCs w:val="24"/>
        </w:rPr>
        <w:t xml:space="preserve">; ZEILLER, Michael. </w:t>
      </w:r>
      <w:proofErr w:type="spellStart"/>
      <w:r>
        <w:rPr>
          <w:sz w:val="24"/>
          <w:szCs w:val="24"/>
        </w:rPr>
        <w:t>Potential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Augmented</w:t>
      </w:r>
      <w:proofErr w:type="spellEnd"/>
      <w:r>
        <w:rPr>
          <w:sz w:val="24"/>
          <w:szCs w:val="24"/>
        </w:rPr>
        <w:t xml:space="preserve"> Reality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Library. </w:t>
      </w:r>
      <w:r>
        <w:rPr>
          <w:i/>
          <w:sz w:val="24"/>
          <w:szCs w:val="24"/>
        </w:rPr>
        <w:t>In</w:t>
      </w:r>
      <w:r>
        <w:rPr>
          <w:sz w:val="24"/>
          <w:szCs w:val="24"/>
        </w:rPr>
        <w:t xml:space="preserve">: </w:t>
      </w:r>
      <w:r>
        <w:rPr>
          <w:color w:val="333333"/>
          <w:sz w:val="24"/>
          <w:szCs w:val="24"/>
          <w:shd w:val="clear" w:color="auto" w:fill="FFFFFF"/>
        </w:rPr>
        <w:t>FORUM MEDIA TECHNOLOGY, 11</w:t>
      </w:r>
      <w:proofErr w:type="gramStart"/>
      <w:r>
        <w:rPr>
          <w:color w:val="333333"/>
          <w:sz w:val="24"/>
          <w:szCs w:val="24"/>
          <w:shd w:val="clear" w:color="auto" w:fill="FFFFFF"/>
        </w:rPr>
        <w:t>.;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ALL AROUND AUDIO SYMPOSIUM, 4., 2018, Sankt </w:t>
      </w:r>
      <w:proofErr w:type="spellStart"/>
      <w:r>
        <w:rPr>
          <w:color w:val="333333"/>
          <w:sz w:val="24"/>
          <w:szCs w:val="24"/>
          <w:shd w:val="clear" w:color="auto" w:fill="FFFFFF"/>
        </w:rPr>
        <w:t>Polten</w:t>
      </w:r>
      <w:proofErr w:type="spellEnd"/>
      <w:r>
        <w:rPr>
          <w:color w:val="333333"/>
          <w:sz w:val="24"/>
          <w:szCs w:val="24"/>
          <w:shd w:val="clear" w:color="auto" w:fill="FFFFFF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b/>
          <w:color w:val="333333"/>
          <w:sz w:val="24"/>
          <w:szCs w:val="24"/>
          <w:shd w:val="clear" w:color="auto" w:fill="FFFFFF"/>
        </w:rPr>
        <w:t>Proceedings</w:t>
      </w:r>
      <w:proofErr w:type="spellEnd"/>
      <w:r>
        <w:rPr>
          <w:sz w:val="24"/>
          <w:szCs w:val="24"/>
        </w:rPr>
        <w:t xml:space="preserve"> [...]. </w:t>
      </w:r>
      <w:r>
        <w:rPr>
          <w:color w:val="333333"/>
          <w:sz w:val="24"/>
          <w:szCs w:val="24"/>
          <w:shd w:val="clear" w:color="auto" w:fill="FFFFFF"/>
        </w:rPr>
        <w:t xml:space="preserve">St. </w:t>
      </w:r>
      <w:proofErr w:type="spellStart"/>
      <w:r>
        <w:rPr>
          <w:color w:val="333333"/>
          <w:sz w:val="24"/>
          <w:szCs w:val="24"/>
          <w:shd w:val="clear" w:color="auto" w:fill="FFFFFF"/>
        </w:rPr>
        <w:t>Polten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University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Applied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Sciences</w:t>
      </w:r>
      <w:proofErr w:type="spellEnd"/>
      <w:r>
        <w:rPr>
          <w:sz w:val="24"/>
          <w:szCs w:val="24"/>
        </w:rPr>
        <w:t xml:space="preserve">, 2018. </w:t>
      </w:r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 xml:space="preserve"> 30-37. Disponível em: http://ceur-ws.org/Vol-2299/. Acesso em: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mar. 2022.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rPr>
          <w:sz w:val="24"/>
          <w:szCs w:val="24"/>
        </w:rPr>
      </w:pPr>
      <w:r>
        <w:rPr>
          <w:sz w:val="24"/>
          <w:szCs w:val="24"/>
        </w:rPr>
        <w:t>BECERRA-MÁRQUEZ, Claudia Virginia; BERMUDEZ-</w:t>
      </w:r>
      <w:proofErr w:type="gramStart"/>
      <w:r>
        <w:rPr>
          <w:sz w:val="24"/>
          <w:szCs w:val="24"/>
        </w:rPr>
        <w:t>APONTE,</w:t>
      </w:r>
      <w:proofErr w:type="gramEnd"/>
      <w:r>
        <w:rPr>
          <w:sz w:val="24"/>
          <w:szCs w:val="24"/>
        </w:rPr>
        <w:t xml:space="preserve"> José Javier. El clima laboral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la</w:t>
      </w:r>
      <w:proofErr w:type="spellEnd"/>
      <w:proofErr w:type="gramEnd"/>
      <w:r>
        <w:rPr>
          <w:sz w:val="24"/>
          <w:szCs w:val="24"/>
        </w:rPr>
        <w:t xml:space="preserve"> biblioteca </w:t>
      </w:r>
      <w:proofErr w:type="spellStart"/>
      <w:r>
        <w:rPr>
          <w:sz w:val="24"/>
          <w:szCs w:val="24"/>
        </w:rPr>
        <w:t>universitaria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caso de seis bibliotecas </w:t>
      </w:r>
      <w:proofErr w:type="spellStart"/>
      <w:r>
        <w:rPr>
          <w:sz w:val="24"/>
          <w:szCs w:val="24"/>
        </w:rPr>
        <w:t>universitarias</w:t>
      </w:r>
      <w:proofErr w:type="spellEnd"/>
      <w:r>
        <w:rPr>
          <w:sz w:val="24"/>
          <w:szCs w:val="24"/>
        </w:rPr>
        <w:t xml:space="preserve"> em </w:t>
      </w:r>
      <w:proofErr w:type="spellStart"/>
      <w:r>
        <w:rPr>
          <w:sz w:val="24"/>
          <w:szCs w:val="24"/>
        </w:rPr>
        <w:t>Colombia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Investigación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Bibliotecológica</w:t>
      </w:r>
      <w:proofErr w:type="spellEnd"/>
      <w:r>
        <w:rPr>
          <w:sz w:val="24"/>
          <w:szCs w:val="24"/>
        </w:rPr>
        <w:t xml:space="preserve">, México, v. 34, n. 84, p. 59-77, jul./set., 2020, </w:t>
      </w:r>
      <w:r>
        <w:rPr>
          <w:rFonts w:eastAsia="Times New Roman"/>
          <w:sz w:val="24"/>
          <w:szCs w:val="24"/>
        </w:rPr>
        <w:t xml:space="preserve">DOI </w:t>
      </w:r>
      <w:hyperlink r:id="rId10" w:history="1">
        <w:r>
          <w:rPr>
            <w:rFonts w:eastAsia="Times New Roman"/>
            <w:sz w:val="24"/>
            <w:szCs w:val="24"/>
          </w:rPr>
          <w:t>https://doi.org/10.22201/iibi.24488321xe.2020.84.58165</w:t>
        </w:r>
      </w:hyperlink>
      <w:r>
        <w:rPr>
          <w:rFonts w:eastAsia="Times New Roman"/>
          <w:sz w:val="24"/>
          <w:szCs w:val="24"/>
        </w:rPr>
        <w:t>.</w:t>
      </w:r>
      <w:r>
        <w:rPr>
          <w:sz w:val="24"/>
          <w:szCs w:val="24"/>
        </w:rPr>
        <w:t xml:space="preserve"> Disponível em: </w:t>
      </w:r>
      <w:proofErr w:type="gramStart"/>
      <w:r>
        <w:rPr>
          <w:sz w:val="24"/>
          <w:szCs w:val="24"/>
        </w:rPr>
        <w:t>http://www.scielo.org.mx/scielo.</w:t>
      </w:r>
      <w:proofErr w:type="gramEnd"/>
      <w:r>
        <w:rPr>
          <w:sz w:val="24"/>
          <w:szCs w:val="24"/>
        </w:rPr>
        <w:t>php?</w:t>
      </w:r>
      <w:proofErr w:type="gramStart"/>
      <w:r>
        <w:rPr>
          <w:sz w:val="24"/>
          <w:szCs w:val="24"/>
        </w:rPr>
        <w:t>script</w:t>
      </w:r>
      <w:proofErr w:type="gramEnd"/>
      <w:r>
        <w:rPr>
          <w:sz w:val="24"/>
          <w:szCs w:val="24"/>
        </w:rPr>
        <w:t>=sci_arttext&amp;pid=S0187-358X2020000300059. Acesso em: 20 mar. 2022.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CASTRO, Bruna Amaral. Afinal, qual a diferença entre digitalização, </w:t>
      </w:r>
      <w:proofErr w:type="spellStart"/>
      <w:r>
        <w:rPr>
          <w:sz w:val="24"/>
          <w:szCs w:val="24"/>
        </w:rPr>
        <w:t>digitização</w:t>
      </w:r>
      <w:proofErr w:type="spellEnd"/>
      <w:r>
        <w:rPr>
          <w:sz w:val="24"/>
          <w:szCs w:val="24"/>
        </w:rPr>
        <w:t xml:space="preserve"> ou transformação digital? </w:t>
      </w:r>
      <w:proofErr w:type="spellStart"/>
      <w:r>
        <w:rPr>
          <w:b/>
          <w:sz w:val="24"/>
          <w:szCs w:val="24"/>
        </w:rPr>
        <w:t>Zeev</w:t>
      </w:r>
      <w:proofErr w:type="spellEnd"/>
      <w:r>
        <w:rPr>
          <w:sz w:val="24"/>
          <w:szCs w:val="24"/>
        </w:rPr>
        <w:t xml:space="preserve">. São Paulo, 2021. Disponível em: </w:t>
      </w:r>
      <w:proofErr w:type="gramStart"/>
      <w:r>
        <w:rPr>
          <w:sz w:val="24"/>
          <w:szCs w:val="24"/>
        </w:rPr>
        <w:t>https</w:t>
      </w:r>
      <w:proofErr w:type="gramEnd"/>
      <w:r>
        <w:rPr>
          <w:sz w:val="24"/>
          <w:szCs w:val="24"/>
        </w:rPr>
        <w:t>://blog.zeev.it/digitalizacao-digitizacao-ou-transformacao-digital/. Acesso em: 13 jul. 2021.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COSTA,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Domingos Miguel </w:t>
      </w:r>
      <w:proofErr w:type="gramStart"/>
      <w:r>
        <w:rPr>
          <w:sz w:val="24"/>
          <w:szCs w:val="24"/>
        </w:rPr>
        <w:t>da.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Integração de conteúdos VR em website para biblioteca</w:t>
      </w:r>
      <w:r>
        <w:rPr>
          <w:sz w:val="24"/>
          <w:szCs w:val="24"/>
        </w:rPr>
        <w:t xml:space="preserve">. 2020. Dissertação (Mestrado em Design e </w:t>
      </w:r>
      <w:proofErr w:type="spellStart"/>
      <w:r>
        <w:rPr>
          <w:sz w:val="24"/>
          <w:szCs w:val="24"/>
        </w:rPr>
        <w:t>Multimédia</w:t>
      </w:r>
      <w:proofErr w:type="spellEnd"/>
      <w:r>
        <w:rPr>
          <w:sz w:val="24"/>
          <w:szCs w:val="24"/>
        </w:rPr>
        <w:t xml:space="preserve">) - Faculdade de Ciências e Tecnologia, Universidade de Coimbra, Coimbra, 2020. Disponível em: </w:t>
      </w:r>
      <w:proofErr w:type="gramStart"/>
      <w:r>
        <w:rPr>
          <w:sz w:val="24"/>
          <w:szCs w:val="24"/>
        </w:rPr>
        <w:t>https</w:t>
      </w:r>
      <w:proofErr w:type="gramEnd"/>
      <w:r>
        <w:rPr>
          <w:sz w:val="24"/>
          <w:szCs w:val="24"/>
        </w:rPr>
        <w:t>://eg.uc.pt/bitstream/10316/92215/1/2018228440_Antonio%20da%20Costa.pdf. Acesso em: 14 jul. 2021.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DIAS, Diego Tadeu Martins Acioly Ribeiro. </w:t>
      </w:r>
      <w:r>
        <w:rPr>
          <w:b/>
          <w:sz w:val="24"/>
          <w:szCs w:val="24"/>
        </w:rPr>
        <w:t>Fatores chaves de sucesso para a transformação digital</w:t>
      </w:r>
      <w:r>
        <w:rPr>
          <w:sz w:val="24"/>
          <w:szCs w:val="24"/>
        </w:rPr>
        <w:t xml:space="preserve">. 2019. Dissertação (Mestrado Executivo em Gestão Empresarial) – Escola de Administração Pública e de Empresas, Fundação Getúlio Vargas, Rio de Janeiro, 2019. Disponível em: </w:t>
      </w:r>
      <w:hyperlink r:id="rId11" w:anchor=":~:text=As%20principais%20dimens%C3%B5es%20da%20transforma%C3%A7%C3%A3o,%2C%20dados%2C%20inova%C3%A7%C3%A3o%20e%20valor" w:history="1">
        <w:r>
          <w:rPr>
            <w:rStyle w:val="Hyperlink"/>
            <w:color w:val="auto"/>
            <w:sz w:val="24"/>
            <w:szCs w:val="24"/>
            <w:u w:val="none"/>
          </w:rPr>
          <w:t>https://bibliotecadigital.fgv.br/dspace/bitstream/handle/10438/28750/Diego01072020Dissertacao.pdf?sequence=1&amp;isAllowed=y#:~:text=As%20principais%20dimens%C3%B5es%20da%20transforma%C3%A7%C3%A3o,%2C%20dados%2C%20inova%C3%A7%C3%A3o%20e%20valor</w:t>
        </w:r>
      </w:hyperlink>
      <w:r>
        <w:rPr>
          <w:sz w:val="24"/>
          <w:szCs w:val="24"/>
        </w:rPr>
        <w:t xml:space="preserve">. Acesso em: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abr. 2021.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DIB, Simone </w:t>
      </w:r>
      <w:proofErr w:type="spellStart"/>
      <w:r>
        <w:rPr>
          <w:sz w:val="24"/>
          <w:szCs w:val="24"/>
        </w:rPr>
        <w:t>Faury</w:t>
      </w:r>
      <w:proofErr w:type="spellEnd"/>
      <w:r>
        <w:rPr>
          <w:sz w:val="24"/>
          <w:szCs w:val="24"/>
        </w:rPr>
        <w:t xml:space="preserve">; LIMA, Clóvis Ricardo Montenegro de. </w:t>
      </w:r>
      <w:r>
        <w:rPr>
          <w:b/>
          <w:sz w:val="24"/>
          <w:szCs w:val="24"/>
        </w:rPr>
        <w:t>Abordagem contemporânea para a gestão das bibliotecas universitárias brasileiras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In</w:t>
      </w:r>
      <w:r>
        <w:rPr>
          <w:sz w:val="24"/>
          <w:szCs w:val="24"/>
        </w:rPr>
        <w:t>: SEMINÁRIO NACIONAL DE BIBLIOTECAS UNIVERSITÁRIAS, 28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2014, Belo Horizonte. </w:t>
      </w:r>
      <w:r>
        <w:rPr>
          <w:b/>
          <w:sz w:val="24"/>
          <w:szCs w:val="24"/>
        </w:rPr>
        <w:t>Anais eletrônicos</w:t>
      </w:r>
      <w:r>
        <w:rPr>
          <w:sz w:val="24"/>
          <w:szCs w:val="24"/>
        </w:rPr>
        <w:t xml:space="preserve"> [...]. Belo Horizonte: UFMG, 2014. </w:t>
      </w:r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 xml:space="preserve"> 1-23. Disponível em: </w:t>
      </w:r>
      <w:proofErr w:type="gramStart"/>
      <w:r>
        <w:rPr>
          <w:sz w:val="24"/>
          <w:szCs w:val="24"/>
        </w:rPr>
        <w:t>https</w:t>
      </w:r>
      <w:proofErr w:type="gramEnd"/>
      <w:r>
        <w:rPr>
          <w:sz w:val="24"/>
          <w:szCs w:val="24"/>
        </w:rPr>
        <w:t>://www.bu.ufmg.br/snbu2014/wp-content/uploads/trabalhos/231-2252.pdf. Acesso em: 29 mar. 2021.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GARCIA, Diogo. </w:t>
      </w:r>
      <w:r>
        <w:rPr>
          <w:b/>
          <w:sz w:val="24"/>
          <w:szCs w:val="24"/>
        </w:rPr>
        <w:t>A importância da transformação digital</w:t>
      </w:r>
      <w:r>
        <w:rPr>
          <w:sz w:val="24"/>
          <w:szCs w:val="24"/>
        </w:rPr>
        <w:t xml:space="preserve">: por que as empresas devem adotá-la para se </w:t>
      </w:r>
      <w:proofErr w:type="gramStart"/>
      <w:r>
        <w:rPr>
          <w:sz w:val="24"/>
          <w:szCs w:val="24"/>
        </w:rPr>
        <w:t>manterem</w:t>
      </w:r>
      <w:proofErr w:type="gramEnd"/>
      <w:r>
        <w:rPr>
          <w:sz w:val="24"/>
          <w:szCs w:val="24"/>
        </w:rPr>
        <w:t xml:space="preserve"> competitivas na era digital. Curitiba: O Autor, 2020.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pStyle w:val="Corpodetex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MARTINS, Wilson. </w:t>
      </w:r>
      <w:r>
        <w:rPr>
          <w:b/>
          <w:bCs/>
          <w:sz w:val="24"/>
          <w:szCs w:val="24"/>
        </w:rPr>
        <w:t>A palavra escrita:</w:t>
      </w:r>
      <w:r>
        <w:rPr>
          <w:sz w:val="24"/>
          <w:szCs w:val="24"/>
        </w:rPr>
        <w:t xml:space="preserve"> história do livro, da imprensa e da biblioteca. 3. </w:t>
      </w:r>
      <w:proofErr w:type="gramStart"/>
      <w:r>
        <w:rPr>
          <w:sz w:val="24"/>
          <w:szCs w:val="24"/>
        </w:rPr>
        <w:t>ed.</w:t>
      </w:r>
      <w:proofErr w:type="gramEnd"/>
      <w:r>
        <w:rPr>
          <w:sz w:val="24"/>
          <w:szCs w:val="24"/>
        </w:rPr>
        <w:t xml:space="preserve"> São Paulo: Ática, 2001.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autoSpaceDE w:val="0"/>
        <w:autoSpaceDN w:val="0"/>
        <w:adjustRightInd w:val="0"/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MORENO POLO, José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  <w:shd w:val="clear" w:color="auto" w:fill="FFFFFF"/>
        </w:rPr>
        <w:t>Transformación</w:t>
      </w:r>
      <w:proofErr w:type="spellEnd"/>
      <w:r>
        <w:rPr>
          <w:b/>
          <w:sz w:val="24"/>
          <w:szCs w:val="24"/>
          <w:shd w:val="clear" w:color="auto" w:fill="FFFFFF"/>
        </w:rPr>
        <w:t xml:space="preserve"> Digital </w:t>
      </w:r>
      <w:proofErr w:type="spellStart"/>
      <w:r>
        <w:rPr>
          <w:b/>
          <w:sz w:val="24"/>
          <w:szCs w:val="24"/>
          <w:shd w:val="clear" w:color="auto" w:fill="FFFFFF"/>
        </w:rPr>
        <w:t>en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las</w:t>
      </w:r>
      <w:proofErr w:type="spellEnd"/>
      <w:r>
        <w:rPr>
          <w:b/>
          <w:sz w:val="24"/>
          <w:szCs w:val="24"/>
          <w:shd w:val="clear" w:color="auto" w:fill="FFFFFF"/>
        </w:rPr>
        <w:t xml:space="preserve"> Bibliotecas </w:t>
      </w:r>
      <w:proofErr w:type="spellStart"/>
      <w:r>
        <w:rPr>
          <w:b/>
          <w:sz w:val="24"/>
          <w:szCs w:val="24"/>
          <w:shd w:val="clear" w:color="auto" w:fill="FFFFFF"/>
        </w:rPr>
        <w:t>Universitarias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Tendencias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cambiosy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nuevos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espacios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aprendizaje</w:t>
      </w:r>
      <w:proofErr w:type="spellEnd"/>
      <w:r>
        <w:rPr>
          <w:sz w:val="24"/>
          <w:szCs w:val="24"/>
          <w:shd w:val="clear" w:color="auto" w:fill="FFFFFF"/>
        </w:rPr>
        <w:t xml:space="preserve">. 2020. </w:t>
      </w:r>
      <w:proofErr w:type="spellStart"/>
      <w:r>
        <w:rPr>
          <w:sz w:val="24"/>
          <w:szCs w:val="24"/>
          <w:shd w:val="clear" w:color="auto" w:fill="FFFFFF"/>
        </w:rPr>
        <w:t>Disertación</w:t>
      </w:r>
      <w:proofErr w:type="spellEnd"/>
      <w:r>
        <w:rPr>
          <w:sz w:val="24"/>
          <w:szCs w:val="24"/>
          <w:shd w:val="clear" w:color="auto" w:fill="FFFFFF"/>
        </w:rPr>
        <w:t xml:space="preserve"> (Máster </w:t>
      </w:r>
      <w:proofErr w:type="spellStart"/>
      <w:r>
        <w:rPr>
          <w:sz w:val="24"/>
          <w:szCs w:val="24"/>
          <w:shd w:val="clear" w:color="auto" w:fill="FFFFFF"/>
        </w:rPr>
        <w:t>Universitario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Gestión</w:t>
      </w:r>
      <w:proofErr w:type="spellEnd"/>
      <w:r>
        <w:rPr>
          <w:sz w:val="24"/>
          <w:szCs w:val="24"/>
          <w:shd w:val="clear" w:color="auto" w:fill="FFFFFF"/>
        </w:rPr>
        <w:t xml:space="preserve"> Estratégica de </w:t>
      </w:r>
      <w:proofErr w:type="spellStart"/>
      <w:proofErr w:type="gramStart"/>
      <w:r>
        <w:rPr>
          <w:sz w:val="24"/>
          <w:szCs w:val="24"/>
          <w:shd w:val="clear" w:color="auto" w:fill="FFFFFF"/>
        </w:rPr>
        <w:t>la</w:t>
      </w:r>
      <w:proofErr w:type="spellEnd"/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Información</w:t>
      </w:r>
      <w:proofErr w:type="spellEnd"/>
      <w:r>
        <w:rPr>
          <w:sz w:val="24"/>
          <w:szCs w:val="24"/>
          <w:shd w:val="clear" w:color="auto" w:fill="FFFFFF"/>
        </w:rPr>
        <w:t xml:space="preserve"> y </w:t>
      </w:r>
      <w:proofErr w:type="spellStart"/>
      <w:r>
        <w:rPr>
          <w:sz w:val="24"/>
          <w:szCs w:val="24"/>
          <w:shd w:val="clear" w:color="auto" w:fill="FFFFFF"/>
        </w:rPr>
        <w:t>el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Conocimiento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las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Organizaciones</w:t>
      </w:r>
      <w:proofErr w:type="spellEnd"/>
      <w:r>
        <w:rPr>
          <w:sz w:val="24"/>
          <w:szCs w:val="24"/>
          <w:shd w:val="clear" w:color="auto" w:fill="FFFFFF"/>
        </w:rPr>
        <w:t xml:space="preserve">) - </w:t>
      </w:r>
      <w:proofErr w:type="spellStart"/>
      <w:r>
        <w:rPr>
          <w:sz w:val="24"/>
          <w:szCs w:val="24"/>
          <w:shd w:val="clear" w:color="auto" w:fill="FFFFFF"/>
        </w:rPr>
        <w:t>Universitat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Oberta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Catalunya</w:t>
      </w:r>
      <w:proofErr w:type="spellEnd"/>
      <w:r>
        <w:rPr>
          <w:sz w:val="24"/>
          <w:szCs w:val="24"/>
          <w:shd w:val="clear" w:color="auto" w:fill="FFFFFF"/>
        </w:rPr>
        <w:t xml:space="preserve">, Madrid, 2020. Disponível em: </w:t>
      </w:r>
      <w:hyperlink r:id="rId12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https://core.ac.uk/reader/334419797</w:t>
        </w:r>
      </w:hyperlink>
      <w:r>
        <w:rPr>
          <w:sz w:val="24"/>
          <w:szCs w:val="24"/>
          <w:shd w:val="clear" w:color="auto" w:fill="FFFFFF"/>
        </w:rPr>
        <w:t xml:space="preserve">. Acesso em: </w:t>
      </w:r>
      <w:proofErr w:type="gramStart"/>
      <w:r>
        <w:rPr>
          <w:sz w:val="24"/>
          <w:szCs w:val="24"/>
          <w:shd w:val="clear" w:color="auto" w:fill="FFFFFF"/>
        </w:rPr>
        <w:t>31 maio 2021</w:t>
      </w:r>
      <w:proofErr w:type="gramEnd"/>
      <w:r>
        <w:rPr>
          <w:sz w:val="24"/>
          <w:szCs w:val="24"/>
          <w:shd w:val="clear" w:color="auto" w:fill="FFFFFF"/>
        </w:rPr>
        <w:t>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MULLER,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Christoph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Between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digital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transformation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color w:val="000000"/>
          <w:sz w:val="24"/>
          <w:szCs w:val="24"/>
          <w:shd w:val="clear" w:color="auto" w:fill="FFFFFF"/>
        </w:rPr>
        <w:t>libraries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digital </w:t>
      </w:r>
      <w:proofErr w:type="spellStart"/>
      <w:r>
        <w:rPr>
          <w:color w:val="000000"/>
          <w:sz w:val="24"/>
          <w:szCs w:val="24"/>
          <w:shd w:val="clear" w:color="auto" w:fill="FFFFFF"/>
        </w:rPr>
        <w:t>humanities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: new </w:t>
      </w:r>
      <w:proofErr w:type="gramStart"/>
      <w:r>
        <w:rPr>
          <w:color w:val="000000"/>
          <w:sz w:val="24"/>
          <w:szCs w:val="24"/>
          <w:shd w:val="clear" w:color="auto" w:fill="FFFFFF"/>
        </w:rPr>
        <w:t>perspectives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on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librarianship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i/>
          <w:color w:val="000000"/>
          <w:sz w:val="24"/>
          <w:szCs w:val="24"/>
          <w:shd w:val="clear" w:color="auto" w:fill="FFFFFF"/>
        </w:rPr>
        <w:t>In</w:t>
      </w:r>
      <w:r>
        <w:rPr>
          <w:color w:val="000000"/>
          <w:sz w:val="24"/>
          <w:szCs w:val="24"/>
          <w:shd w:val="clear" w:color="auto" w:fill="FFFFFF"/>
        </w:rPr>
        <w:t xml:space="preserve">: GUERRERO, Gustavo; LOY, Benjamim; MULLER,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Gesine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b/>
          <w:color w:val="000000"/>
          <w:sz w:val="24"/>
          <w:szCs w:val="24"/>
          <w:shd w:val="clear" w:color="auto" w:fill="FFFFFF"/>
        </w:rPr>
        <w:t xml:space="preserve">World </w:t>
      </w:r>
      <w:proofErr w:type="spellStart"/>
      <w:r>
        <w:rPr>
          <w:b/>
          <w:color w:val="000000"/>
          <w:sz w:val="24"/>
          <w:szCs w:val="24"/>
          <w:shd w:val="clear" w:color="auto" w:fill="FFFFFF"/>
        </w:rPr>
        <w:t>editors</w:t>
      </w:r>
      <w:proofErr w:type="spellEnd"/>
      <w:r>
        <w:rPr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color w:val="000000"/>
          <w:sz w:val="24"/>
          <w:szCs w:val="24"/>
          <w:shd w:val="clear" w:color="auto" w:fill="FFFFFF"/>
        </w:rPr>
        <w:t xml:space="preserve">dynamics </w:t>
      </w:r>
      <w:proofErr w:type="spellStart"/>
      <w:r>
        <w:rPr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global </w:t>
      </w:r>
      <w:proofErr w:type="spellStart"/>
      <w:r>
        <w:rPr>
          <w:color w:val="000000"/>
          <w:sz w:val="24"/>
          <w:szCs w:val="24"/>
          <w:shd w:val="clear" w:color="auto" w:fill="FFFFFF"/>
        </w:rPr>
        <w:t>publishing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latin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american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case </w:t>
      </w:r>
      <w:proofErr w:type="spellStart"/>
      <w:r>
        <w:rPr>
          <w:color w:val="000000"/>
          <w:sz w:val="24"/>
          <w:szCs w:val="24"/>
          <w:shd w:val="clear" w:color="auto" w:fill="FFFFFF"/>
        </w:rPr>
        <w:t>between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archive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digital age. Berlim: De </w:t>
      </w:r>
      <w:proofErr w:type="spellStart"/>
      <w:r>
        <w:rPr>
          <w:color w:val="000000"/>
          <w:sz w:val="24"/>
          <w:szCs w:val="24"/>
          <w:shd w:val="clear" w:color="auto" w:fill="FFFFFF"/>
        </w:rPr>
        <w:t>Gruyter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2021. </w:t>
      </w:r>
      <w:proofErr w:type="gramStart"/>
      <w:r>
        <w:rPr>
          <w:color w:val="000000"/>
          <w:sz w:val="24"/>
          <w:szCs w:val="24"/>
          <w:shd w:val="clear" w:color="auto" w:fill="FFFFFF"/>
        </w:rPr>
        <w:t>v.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8. DOI</w:t>
      </w:r>
      <w:r>
        <w:rPr>
          <w:sz w:val="24"/>
          <w:szCs w:val="24"/>
          <w:shd w:val="clear" w:color="auto" w:fill="FFFFFF"/>
        </w:rPr>
        <w:t xml:space="preserve"> </w:t>
      </w:r>
      <w:hyperlink r:id="rId13" w:tgtFrame="_blank" w:history="1">
        <w:r>
          <w:rPr>
            <w:rStyle w:val="Hyperlink"/>
            <w:color w:val="auto"/>
            <w:sz w:val="24"/>
            <w:szCs w:val="24"/>
            <w:u w:val="none"/>
          </w:rPr>
          <w:t>https://doi.org/10.1515/9783110713015</w:t>
        </w:r>
      </w:hyperlink>
      <w:r>
        <w:rPr>
          <w:sz w:val="24"/>
          <w:szCs w:val="24"/>
        </w:rPr>
        <w:t xml:space="preserve">. Disponível em: </w:t>
      </w:r>
      <w:hyperlink r:id="rId14" w:history="1">
        <w:r>
          <w:rPr>
            <w:rStyle w:val="Hyperlink"/>
            <w:color w:val="auto"/>
            <w:sz w:val="24"/>
            <w:szCs w:val="24"/>
            <w:u w:val="none"/>
          </w:rPr>
          <w:t>https://www.degruyter.com/document/doi/10.1515/9783110713015-023/html</w:t>
        </w:r>
      </w:hyperlink>
      <w:r>
        <w:rPr>
          <w:sz w:val="24"/>
          <w:szCs w:val="24"/>
        </w:rPr>
        <w:t>. Acesso em: 20 jun. 2021.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SAVIC, </w:t>
      </w:r>
      <w:proofErr w:type="spellStart"/>
      <w:r>
        <w:rPr>
          <w:sz w:val="24"/>
          <w:szCs w:val="24"/>
        </w:rPr>
        <w:t>Dobrica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From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digitization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through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digitalization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to</w:t>
      </w:r>
      <w:proofErr w:type="spellEnd"/>
      <w:r>
        <w:rPr>
          <w:sz w:val="24"/>
          <w:szCs w:val="24"/>
          <w:shd w:val="clear" w:color="auto" w:fill="FFFFFF"/>
        </w:rPr>
        <w:t xml:space="preserve"> digital </w:t>
      </w:r>
      <w:proofErr w:type="spellStart"/>
      <w:r>
        <w:rPr>
          <w:sz w:val="24"/>
          <w:szCs w:val="24"/>
          <w:shd w:val="clear" w:color="auto" w:fill="FFFFFF"/>
        </w:rPr>
        <w:t>transformation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r>
        <w:rPr>
          <w:b/>
          <w:bCs/>
          <w:sz w:val="24"/>
          <w:szCs w:val="24"/>
          <w:shd w:val="clear" w:color="auto" w:fill="FFFFFF"/>
        </w:rPr>
        <w:t xml:space="preserve">Online </w:t>
      </w:r>
      <w:proofErr w:type="spellStart"/>
      <w:r>
        <w:rPr>
          <w:b/>
          <w:bCs/>
          <w:sz w:val="24"/>
          <w:szCs w:val="24"/>
          <w:shd w:val="clear" w:color="auto" w:fill="FFFFFF"/>
        </w:rPr>
        <w:t>Searcher</w:t>
      </w:r>
      <w:proofErr w:type="spellEnd"/>
      <w:r>
        <w:rPr>
          <w:b/>
          <w:bCs/>
          <w:sz w:val="24"/>
          <w:szCs w:val="24"/>
          <w:shd w:val="clear" w:color="auto" w:fill="FFFFFF"/>
        </w:rPr>
        <w:t>:</w:t>
      </w:r>
      <w:r>
        <w:rPr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fase"/>
          <w:bCs/>
          <w:i w:val="0"/>
          <w:color w:val="000000"/>
          <w:sz w:val="24"/>
          <w:szCs w:val="24"/>
          <w:shd w:val="clear" w:color="auto" w:fill="FFFFFF"/>
        </w:rPr>
        <w:t>information</w:t>
      </w:r>
      <w:proofErr w:type="spellEnd"/>
      <w:r>
        <w:rPr>
          <w:rStyle w:val="nfase"/>
          <w:bCs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Style w:val="nfase"/>
          <w:bCs/>
          <w:i w:val="0"/>
          <w:color w:val="000000"/>
          <w:sz w:val="24"/>
          <w:szCs w:val="24"/>
          <w:shd w:val="clear" w:color="auto" w:fill="FFFFFF"/>
        </w:rPr>
        <w:t>discovery</w:t>
      </w:r>
      <w:proofErr w:type="spellEnd"/>
      <w:proofErr w:type="gramEnd"/>
      <w:r>
        <w:rPr>
          <w:rStyle w:val="nfase"/>
          <w:bCs/>
          <w:i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nfase"/>
          <w:bCs/>
          <w:i w:val="0"/>
          <w:color w:val="000000"/>
          <w:sz w:val="24"/>
          <w:szCs w:val="24"/>
          <w:shd w:val="clear" w:color="auto" w:fill="FFFFFF"/>
        </w:rPr>
        <w:t>technology</w:t>
      </w:r>
      <w:proofErr w:type="spellEnd"/>
      <w:r>
        <w:rPr>
          <w:rStyle w:val="nfase"/>
          <w:bCs/>
          <w:i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nfase"/>
          <w:bCs/>
          <w:i w:val="0"/>
          <w:color w:val="000000"/>
          <w:sz w:val="24"/>
          <w:szCs w:val="24"/>
          <w:shd w:val="clear" w:color="auto" w:fill="FFFFFF"/>
        </w:rPr>
        <w:t>strategies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bCs/>
          <w:sz w:val="24"/>
          <w:szCs w:val="24"/>
          <w:shd w:val="clear" w:color="auto" w:fill="FFFFFF"/>
        </w:rPr>
        <w:t>Medford</w:t>
      </w:r>
      <w:proofErr w:type="spellEnd"/>
      <w:r>
        <w:rPr>
          <w:sz w:val="24"/>
          <w:szCs w:val="24"/>
          <w:shd w:val="clear" w:color="auto" w:fill="FFFFFF"/>
        </w:rPr>
        <w:t>, v. 43, n. 1, jan./</w:t>
      </w:r>
      <w:proofErr w:type="spellStart"/>
      <w:r>
        <w:rPr>
          <w:sz w:val="24"/>
          <w:szCs w:val="24"/>
          <w:shd w:val="clear" w:color="auto" w:fill="FFFFFF"/>
        </w:rPr>
        <w:t>feb</w:t>
      </w:r>
      <w:proofErr w:type="spellEnd"/>
      <w:r>
        <w:rPr>
          <w:sz w:val="24"/>
          <w:szCs w:val="24"/>
          <w:shd w:val="clear" w:color="auto" w:fill="FFFFFF"/>
        </w:rPr>
        <w:t xml:space="preserve">., 2019. Disponível em: </w:t>
      </w:r>
      <w:proofErr w:type="gramStart"/>
      <w:r>
        <w:rPr>
          <w:sz w:val="24"/>
          <w:szCs w:val="24"/>
          <w:shd w:val="clear" w:color="auto" w:fill="FFFFFF"/>
        </w:rPr>
        <w:t>https</w:t>
      </w:r>
      <w:proofErr w:type="gramEnd"/>
      <w:r>
        <w:rPr>
          <w:sz w:val="24"/>
          <w:szCs w:val="24"/>
          <w:shd w:val="clear" w:color="auto" w:fill="FFFFFF"/>
        </w:rPr>
        <w:t>://www.infotoday.com/OnlineSearcher/Articles/Features/From-Digitization-Through-Digitalization-to-Digital-Transformation-129664.shtml?</w:t>
      </w:r>
      <w:proofErr w:type="gramStart"/>
      <w:r>
        <w:rPr>
          <w:sz w:val="24"/>
          <w:szCs w:val="24"/>
          <w:shd w:val="clear" w:color="auto" w:fill="FFFFFF"/>
        </w:rPr>
        <w:t>PageNum</w:t>
      </w:r>
      <w:proofErr w:type="gramEnd"/>
      <w:r>
        <w:rPr>
          <w:sz w:val="24"/>
          <w:szCs w:val="24"/>
          <w:shd w:val="clear" w:color="auto" w:fill="FFFFFF"/>
        </w:rPr>
        <w:t>=1. Acesso em: 26 jul. 2021.</w:t>
      </w:r>
    </w:p>
    <w:p w:rsidR="0033275C" w:rsidRDefault="0033275C">
      <w:pPr>
        <w:spacing w:after="0" w:line="240" w:lineRule="auto"/>
        <w:rPr>
          <w:b/>
          <w:sz w:val="24"/>
          <w:szCs w:val="24"/>
        </w:rPr>
      </w:pPr>
    </w:p>
    <w:p w:rsidR="0033275C" w:rsidRDefault="00626D2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SAVIC, </w:t>
      </w:r>
      <w:proofErr w:type="spellStart"/>
      <w:r>
        <w:rPr>
          <w:sz w:val="24"/>
          <w:szCs w:val="24"/>
        </w:rPr>
        <w:t>Dobrica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Impact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Transformation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Future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Library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Institute</w:t>
      </w:r>
      <w:proofErr w:type="spellEnd"/>
      <w:r>
        <w:rPr>
          <w:b/>
          <w:bCs/>
          <w:sz w:val="24"/>
          <w:szCs w:val="24"/>
        </w:rPr>
        <w:t xml:space="preserve"> for digital </w:t>
      </w:r>
      <w:proofErr w:type="spellStart"/>
      <w:r>
        <w:rPr>
          <w:b/>
          <w:bCs/>
          <w:sz w:val="24"/>
          <w:szCs w:val="24"/>
        </w:rPr>
        <w:t>Transformation</w:t>
      </w:r>
      <w:proofErr w:type="spellEnd"/>
      <w:r>
        <w:rPr>
          <w:sz w:val="24"/>
          <w:szCs w:val="24"/>
        </w:rPr>
        <w:t xml:space="preserve">. 11 maio 2021. Disponível em: </w:t>
      </w:r>
      <w:hyperlink r:id="rId15" w:history="1">
        <w:r>
          <w:rPr>
            <w:rStyle w:val="Hyperlink"/>
            <w:color w:val="auto"/>
            <w:sz w:val="24"/>
            <w:szCs w:val="24"/>
            <w:u w:val="none"/>
          </w:rPr>
          <w:t>https://www.institutefordigitaltransformation.org/impact-of-digital-transformation-on-the-future-of-library-work/</w:t>
        </w:r>
      </w:hyperlink>
      <w:r>
        <w:rPr>
          <w:sz w:val="24"/>
          <w:szCs w:val="24"/>
        </w:rPr>
        <w:t>. Acesso em: 13 jul. 2021.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SILVEIRA, </w:t>
      </w:r>
      <w:proofErr w:type="spellStart"/>
      <w:r>
        <w:rPr>
          <w:sz w:val="24"/>
          <w:szCs w:val="24"/>
        </w:rPr>
        <w:t>Nalin</w:t>
      </w:r>
      <w:proofErr w:type="spellEnd"/>
      <w:r>
        <w:rPr>
          <w:sz w:val="24"/>
          <w:szCs w:val="24"/>
        </w:rPr>
        <w:t xml:space="preserve"> Ferreira. Evolução das bibliotecas universitárias: </w:t>
      </w:r>
      <w:proofErr w:type="spellStart"/>
      <w:r>
        <w:rPr>
          <w:sz w:val="24"/>
          <w:szCs w:val="24"/>
        </w:rPr>
        <w:t>Information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Commons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Revista ACB</w:t>
      </w:r>
      <w:r>
        <w:rPr>
          <w:sz w:val="24"/>
          <w:szCs w:val="24"/>
        </w:rPr>
        <w:t xml:space="preserve">, Florianópolis, v. 19, n. 1, p. 69-76, jan./jun. 2014. Disponível em: </w:t>
      </w:r>
      <w:proofErr w:type="gramStart"/>
      <w:r>
        <w:rPr>
          <w:sz w:val="24"/>
          <w:szCs w:val="24"/>
        </w:rPr>
        <w:t>https</w:t>
      </w:r>
      <w:proofErr w:type="gramEnd"/>
      <w:r>
        <w:rPr>
          <w:sz w:val="24"/>
          <w:szCs w:val="24"/>
        </w:rPr>
        <w:t>://revista.acbsc.org.br/racb/issue/view/53. Acesso em: 19 mar. 2022.</w:t>
      </w:r>
    </w:p>
    <w:p w:rsidR="0033275C" w:rsidRDefault="0033275C">
      <w:pPr>
        <w:spacing w:after="0" w:line="240" w:lineRule="auto"/>
        <w:rPr>
          <w:sz w:val="24"/>
          <w:szCs w:val="24"/>
          <w:shd w:val="clear" w:color="auto" w:fill="FFFFFF"/>
        </w:rPr>
      </w:pPr>
    </w:p>
    <w:p w:rsidR="0033275C" w:rsidRDefault="00626D23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THUB, </w:t>
      </w:r>
      <w:proofErr w:type="spellStart"/>
      <w:r>
        <w:rPr>
          <w:sz w:val="24"/>
          <w:szCs w:val="24"/>
          <w:shd w:val="clear" w:color="auto" w:fill="FFFFFF"/>
        </w:rPr>
        <w:t>Guchacha</w:t>
      </w:r>
      <w:proofErr w:type="spellEnd"/>
      <w:r>
        <w:rPr>
          <w:sz w:val="24"/>
          <w:szCs w:val="24"/>
          <w:shd w:val="clear" w:color="auto" w:fill="FFFFFF"/>
        </w:rPr>
        <w:t xml:space="preserve"> Joseph. </w:t>
      </w:r>
      <w:proofErr w:type="spellStart"/>
      <w:r>
        <w:rPr>
          <w:b/>
          <w:sz w:val="24"/>
          <w:szCs w:val="24"/>
          <w:shd w:val="clear" w:color="auto" w:fill="FFFFFF"/>
        </w:rPr>
        <w:t>Integracion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of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cloud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computing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and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service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/>
          <w:sz w:val="24"/>
          <w:szCs w:val="24"/>
          <w:shd w:val="clear" w:color="auto" w:fill="FFFFFF"/>
        </w:rPr>
        <w:t>delivery</w:t>
      </w:r>
      <w:proofErr w:type="gramEnd"/>
      <w:r>
        <w:rPr>
          <w:b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b/>
          <w:sz w:val="24"/>
          <w:szCs w:val="24"/>
          <w:shd w:val="clear" w:color="auto" w:fill="FFFFFF"/>
        </w:rPr>
        <w:t>academic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libraries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with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reference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to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south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eastern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kenya</w:t>
      </w:r>
      <w:proofErr w:type="spellEnd"/>
      <w:r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sz w:val="24"/>
          <w:szCs w:val="24"/>
          <w:shd w:val="clear" w:color="auto" w:fill="FFFFFF"/>
        </w:rPr>
        <w:t>university</w:t>
      </w:r>
      <w:proofErr w:type="spellEnd"/>
      <w:r>
        <w:rPr>
          <w:sz w:val="24"/>
          <w:szCs w:val="24"/>
          <w:shd w:val="clear" w:color="auto" w:fill="FFFFFF"/>
        </w:rPr>
        <w:t xml:space="preserve">. 2019. </w:t>
      </w:r>
      <w:proofErr w:type="spellStart"/>
      <w:r>
        <w:rPr>
          <w:sz w:val="24"/>
          <w:szCs w:val="24"/>
          <w:shd w:val="clear" w:color="auto" w:fill="FFFFFF"/>
        </w:rPr>
        <w:t>Dissertation</w:t>
      </w:r>
      <w:proofErr w:type="spellEnd"/>
      <w:r>
        <w:rPr>
          <w:sz w:val="24"/>
          <w:szCs w:val="24"/>
          <w:shd w:val="clear" w:color="auto" w:fill="FFFFFF"/>
        </w:rPr>
        <w:t xml:space="preserve"> (Master </w:t>
      </w:r>
      <w:proofErr w:type="spellStart"/>
      <w:r>
        <w:rPr>
          <w:sz w:val="24"/>
          <w:szCs w:val="24"/>
          <w:shd w:val="clear" w:color="auto" w:fill="FFFFFF"/>
        </w:rPr>
        <w:t>of</w:t>
      </w:r>
      <w:proofErr w:type="spellEnd"/>
      <w:r>
        <w:rPr>
          <w:sz w:val="24"/>
          <w:szCs w:val="24"/>
          <w:shd w:val="clear" w:color="auto" w:fill="FFFFFF"/>
        </w:rPr>
        <w:t xml:space="preserve"> Library </w:t>
      </w:r>
      <w:proofErr w:type="spellStart"/>
      <w:r>
        <w:rPr>
          <w:sz w:val="24"/>
          <w:szCs w:val="24"/>
          <w:shd w:val="clear" w:color="auto" w:fill="FFFFFF"/>
        </w:rPr>
        <w:t>and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Informacion</w:t>
      </w:r>
      <w:proofErr w:type="spellEnd"/>
      <w:r>
        <w:rPr>
          <w:sz w:val="24"/>
          <w:szCs w:val="24"/>
          <w:shd w:val="clear" w:color="auto" w:fill="FFFFFF"/>
        </w:rPr>
        <w:t xml:space="preserve"> Science) – </w:t>
      </w:r>
      <w:proofErr w:type="spellStart"/>
      <w:r>
        <w:rPr>
          <w:sz w:val="24"/>
          <w:szCs w:val="24"/>
          <w:shd w:val="clear" w:color="auto" w:fill="FFFFFF"/>
        </w:rPr>
        <w:t>University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of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Nairobi</w:t>
      </w:r>
      <w:proofErr w:type="spellEnd"/>
      <w:r>
        <w:rPr>
          <w:sz w:val="24"/>
          <w:szCs w:val="24"/>
          <w:shd w:val="clear" w:color="auto" w:fill="FFFFFF"/>
        </w:rPr>
        <w:t xml:space="preserve">, 2019. Disponível em: http://erepository.uonbi.ac.ke/handle/11295/108767. Acesso em: </w:t>
      </w:r>
      <w:proofErr w:type="gramStart"/>
      <w:r>
        <w:rPr>
          <w:sz w:val="24"/>
          <w:szCs w:val="24"/>
          <w:shd w:val="clear" w:color="auto" w:fill="FFFFFF"/>
        </w:rPr>
        <w:t>2</w:t>
      </w:r>
      <w:proofErr w:type="gramEnd"/>
      <w:r>
        <w:rPr>
          <w:sz w:val="24"/>
          <w:szCs w:val="24"/>
          <w:shd w:val="clear" w:color="auto" w:fill="FFFFFF"/>
        </w:rPr>
        <w:t xml:space="preserve"> mar. 2022.</w:t>
      </w:r>
    </w:p>
    <w:p w:rsidR="0033275C" w:rsidRDefault="0033275C">
      <w:pPr>
        <w:spacing w:after="0" w:line="240" w:lineRule="auto"/>
        <w:rPr>
          <w:sz w:val="24"/>
          <w:szCs w:val="24"/>
        </w:rPr>
      </w:pPr>
    </w:p>
    <w:p w:rsidR="0033275C" w:rsidRDefault="00626D23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YEWNO. </w:t>
      </w:r>
      <w:r>
        <w:rPr>
          <w:rFonts w:eastAsia="Times New Roman"/>
          <w:bCs/>
          <w:kern w:val="36"/>
          <w:sz w:val="24"/>
          <w:szCs w:val="24"/>
        </w:rPr>
        <w:t xml:space="preserve">Ca’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Foscari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University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Library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to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offer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AI-</w:t>
      </w:r>
      <w:proofErr w:type="spellStart"/>
      <w:r>
        <w:rPr>
          <w:rFonts w:eastAsia="Times New Roman"/>
          <w:bCs/>
          <w:kern w:val="36"/>
          <w:sz w:val="24"/>
          <w:szCs w:val="24"/>
        </w:rPr>
        <w:t>Based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research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tool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to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students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and</w:t>
      </w:r>
      <w:proofErr w:type="spellEnd"/>
      <w:r>
        <w:rPr>
          <w:rFonts w:eastAsia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kern w:val="36"/>
          <w:sz w:val="24"/>
          <w:szCs w:val="24"/>
        </w:rPr>
        <w:t>researchers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Library Technology </w:t>
      </w:r>
      <w:proofErr w:type="spellStart"/>
      <w:r>
        <w:rPr>
          <w:b/>
          <w:sz w:val="24"/>
          <w:szCs w:val="24"/>
        </w:rPr>
        <w:t>Guides</w:t>
      </w:r>
      <w:proofErr w:type="spell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25 jan. 2021. Disponível em: </w:t>
      </w:r>
      <w:hyperlink r:id="rId16" w:history="1">
        <w:r>
          <w:rPr>
            <w:rStyle w:val="Hyperlink"/>
            <w:color w:val="auto"/>
            <w:sz w:val="24"/>
            <w:szCs w:val="24"/>
            <w:u w:val="none"/>
          </w:rPr>
          <w:t>https://librarytechnology.org/pr/25860</w:t>
        </w:r>
      </w:hyperlink>
      <w:r>
        <w:rPr>
          <w:sz w:val="24"/>
          <w:szCs w:val="24"/>
        </w:rPr>
        <w:t xml:space="preserve">. Acesso em: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mar. 2022.</w:t>
      </w:r>
    </w:p>
    <w:sectPr w:rsidR="0033275C">
      <w:headerReference w:type="default" r:id="rId17"/>
      <w:headerReference w:type="first" r:id="rId18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2BD60A2" w15:done="0"/>
  <w15:commentEx w15:paraId="5E004C23" w15:done="0"/>
  <w15:commentEx w15:paraId="189426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58" w:rsidRDefault="00ED3758">
      <w:pPr>
        <w:spacing w:line="240" w:lineRule="auto"/>
      </w:pPr>
      <w:r>
        <w:separator/>
      </w:r>
    </w:p>
  </w:endnote>
  <w:endnote w:type="continuationSeparator" w:id="0">
    <w:p w:rsidR="00ED3758" w:rsidRDefault="00ED3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58" w:rsidRDefault="00ED3758">
      <w:pPr>
        <w:spacing w:after="0"/>
      </w:pPr>
      <w:r>
        <w:separator/>
      </w:r>
    </w:p>
  </w:footnote>
  <w:footnote w:type="continuationSeparator" w:id="0">
    <w:p w:rsidR="00ED3758" w:rsidRDefault="00ED3758">
      <w:pPr>
        <w:spacing w:after="0"/>
      </w:pPr>
      <w:r>
        <w:continuationSeparator/>
      </w:r>
    </w:p>
  </w:footnote>
  <w:footnote w:id="1">
    <w:p w:rsidR="0033275C" w:rsidRDefault="00626D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://nou.edu.ng/directorates/library</w:t>
      </w:r>
    </w:p>
  </w:footnote>
  <w:footnote w:id="2">
    <w:p w:rsidR="0033275C" w:rsidRDefault="00626D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://www.unive.it/pag/9756/</w:t>
      </w:r>
    </w:p>
  </w:footnote>
  <w:footnote w:id="3">
    <w:p w:rsidR="0033275C" w:rsidRDefault="00626D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://www.uni-bamberg.de/ub/</w:t>
      </w:r>
    </w:p>
  </w:footnote>
  <w:footnote w:id="4">
    <w:p w:rsidR="0033275C" w:rsidRDefault="00626D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://www.ipleiria.pt/sdoc/biblioteca-jose-saramago-do-campus-2-estg-ess/</w:t>
      </w:r>
    </w:p>
  </w:footnote>
  <w:footnote w:id="5">
    <w:p w:rsidR="0033275C" w:rsidRDefault="00626D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://www.library.illinois.edu/leitc/</w:t>
      </w:r>
    </w:p>
  </w:footnote>
  <w:footnote w:id="6">
    <w:p w:rsidR="0033275C" w:rsidRDefault="00626D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://www.bsb-muenchen.de/</w:t>
      </w:r>
    </w:p>
  </w:footnote>
  <w:footnote w:id="7">
    <w:p w:rsidR="0033275C" w:rsidRDefault="00626D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://www.newcastle.edu.au/library</w:t>
      </w:r>
    </w:p>
  </w:footnote>
  <w:footnote w:id="8">
    <w:p w:rsidR="0033275C" w:rsidRDefault="00626D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https</w:t>
      </w:r>
      <w:proofErr w:type="gramEnd"/>
      <w:r>
        <w:t>://www.newcastle.edu.au/library/access/places-and-spaces/virtual-tours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5C" w:rsidRDefault="0033275C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tbl>
    <w:tblPr>
      <w:tblStyle w:val="Style66"/>
      <w:tblW w:w="9030" w:type="dxa"/>
      <w:tblInd w:w="-100" w:type="dxa"/>
      <w:tblLayout w:type="fixed"/>
      <w:tblLook w:val="04A0" w:firstRow="1" w:lastRow="0" w:firstColumn="1" w:lastColumn="0" w:noHBand="0" w:noVBand="1"/>
    </w:tblPr>
    <w:tblGrid>
      <w:gridCol w:w="2820"/>
      <w:gridCol w:w="6210"/>
    </w:tblGrid>
    <w:tr w:rsidR="0033275C">
      <w:trPr>
        <w:cantSplit/>
      </w:trPr>
      <w:tc>
        <w:tcPr>
          <w:tcW w:w="28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3275C" w:rsidRDefault="00626D23">
          <w:pPr>
            <w:widowControl w:val="0"/>
            <w:pBdr>
              <w:top w:val="none" w:sz="0" w:space="2" w:color="000000"/>
            </w:pBdr>
            <w:spacing w:after="0" w:line="240" w:lineRule="auto"/>
            <w:rPr>
              <w:b/>
              <w:sz w:val="2"/>
              <w:szCs w:val="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1791970" cy="591185"/>
                <wp:effectExtent l="0" t="0" r="0" b="0"/>
                <wp:wrapSquare wrapText="bothSides"/>
                <wp:docPr id="9" name="image2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2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653" cy="59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3275C" w:rsidRDefault="00626D23">
          <w:pPr>
            <w:pBdr>
              <w:top w:val="none" w:sz="0" w:space="2" w:color="000000"/>
            </w:pBdr>
            <w:tabs>
              <w:tab w:val="center" w:pos="4252"/>
              <w:tab w:val="right" w:pos="9054"/>
            </w:tabs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XXII Encontro Nacional de Pesquisa em Ciência da Informação • ENANCIB </w:t>
          </w:r>
        </w:p>
        <w:p w:rsidR="0033275C" w:rsidRDefault="00626D23">
          <w:pPr>
            <w:pBdr>
              <w:top w:val="none" w:sz="0" w:space="2" w:color="000000"/>
            </w:pBdr>
            <w:tabs>
              <w:tab w:val="center" w:pos="4252"/>
              <w:tab w:val="right" w:pos="8504"/>
            </w:tabs>
            <w:spacing w:after="0" w:line="240" w:lineRule="auto"/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>Porto Alegre • 07 a 11 de novembro de 2022</w:t>
          </w:r>
        </w:p>
        <w:p w:rsidR="0033275C" w:rsidRDefault="0033275C">
          <w:pPr>
            <w:widowControl w:val="0"/>
            <w:pBdr>
              <w:top w:val="none" w:sz="0" w:space="2" w:color="000000"/>
            </w:pBdr>
            <w:spacing w:after="0" w:line="240" w:lineRule="auto"/>
            <w:rPr>
              <w:b/>
              <w:sz w:val="19"/>
              <w:szCs w:val="19"/>
            </w:rPr>
          </w:pPr>
        </w:p>
      </w:tc>
    </w:tr>
  </w:tbl>
  <w:p w:rsidR="0033275C" w:rsidRDefault="0033275C">
    <w:pPr>
      <w:pBdr>
        <w:bottom w:val="single" w:sz="24" w:space="1" w:color="F25C05"/>
      </w:pBdr>
      <w:tabs>
        <w:tab w:val="center" w:pos="4252"/>
        <w:tab w:val="right" w:pos="9054"/>
      </w:tabs>
      <w:spacing w:after="0" w:line="240" w:lineRule="auto"/>
      <w:rPr>
        <w:b/>
        <w:sz w:val="2"/>
        <w:szCs w:val="2"/>
      </w:rPr>
    </w:pPr>
  </w:p>
  <w:p w:rsidR="0033275C" w:rsidRDefault="0033275C">
    <w:pPr>
      <w:pBdr>
        <w:top w:val="none" w:sz="0" w:space="1" w:color="FAAB56"/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5C" w:rsidRDefault="0033275C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tbl>
    <w:tblPr>
      <w:tblStyle w:val="Style65"/>
      <w:tblW w:w="9030" w:type="dxa"/>
      <w:tblInd w:w="-100" w:type="dxa"/>
      <w:tblLayout w:type="fixed"/>
      <w:tblLook w:val="04A0" w:firstRow="1" w:lastRow="0" w:firstColumn="1" w:lastColumn="0" w:noHBand="0" w:noVBand="1"/>
    </w:tblPr>
    <w:tblGrid>
      <w:gridCol w:w="2820"/>
      <w:gridCol w:w="6210"/>
    </w:tblGrid>
    <w:tr w:rsidR="0033275C">
      <w:trPr>
        <w:cantSplit/>
      </w:trPr>
      <w:tc>
        <w:tcPr>
          <w:tcW w:w="28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3275C" w:rsidRDefault="00626D23">
          <w:pPr>
            <w:widowControl w:val="0"/>
            <w:pBdr>
              <w:top w:val="none" w:sz="0" w:space="2" w:color="000000"/>
            </w:pBdr>
            <w:spacing w:after="0" w:line="240" w:lineRule="auto"/>
            <w:rPr>
              <w:b/>
              <w:sz w:val="2"/>
              <w:szCs w:val="2"/>
            </w:rPr>
          </w:pPr>
          <w:r>
            <w:rPr>
              <w:noProof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1791970" cy="591185"/>
                <wp:effectExtent l="0" t="0" r="0" b="0"/>
                <wp:wrapSquare wrapText="bothSides"/>
                <wp:docPr id="7" name="image2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653" cy="59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3275C" w:rsidRDefault="00626D23">
          <w:pPr>
            <w:pBdr>
              <w:top w:val="none" w:sz="0" w:space="2" w:color="000000"/>
            </w:pBdr>
            <w:tabs>
              <w:tab w:val="center" w:pos="4252"/>
              <w:tab w:val="right" w:pos="9054"/>
            </w:tabs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XXII Encontro Nacional de Pesquisa em Ciência da Informação • ENANCIB </w:t>
          </w:r>
        </w:p>
        <w:p w:rsidR="0033275C" w:rsidRDefault="00626D23">
          <w:pPr>
            <w:pBdr>
              <w:top w:val="none" w:sz="0" w:space="2" w:color="000000"/>
            </w:pBdr>
            <w:tabs>
              <w:tab w:val="center" w:pos="4252"/>
              <w:tab w:val="right" w:pos="8504"/>
            </w:tabs>
            <w:spacing w:after="0" w:line="240" w:lineRule="auto"/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>Porto Alegre • 07 a 11 de novembro de 2022</w:t>
          </w:r>
        </w:p>
        <w:p w:rsidR="0033275C" w:rsidRDefault="0033275C">
          <w:pPr>
            <w:widowControl w:val="0"/>
            <w:pBdr>
              <w:top w:val="none" w:sz="0" w:space="2" w:color="000000"/>
            </w:pBdr>
            <w:spacing w:after="0" w:line="240" w:lineRule="auto"/>
            <w:rPr>
              <w:b/>
              <w:sz w:val="19"/>
              <w:szCs w:val="19"/>
            </w:rPr>
          </w:pPr>
        </w:p>
      </w:tc>
    </w:tr>
  </w:tbl>
  <w:p w:rsidR="0033275C" w:rsidRDefault="0033275C">
    <w:pPr>
      <w:pBdr>
        <w:bottom w:val="single" w:sz="24" w:space="1" w:color="F25C05"/>
      </w:pBdr>
      <w:tabs>
        <w:tab w:val="center" w:pos="4252"/>
        <w:tab w:val="right" w:pos="9054"/>
      </w:tabs>
      <w:spacing w:after="0" w:line="240" w:lineRule="auto"/>
      <w:rPr>
        <w:b/>
        <w:sz w:val="2"/>
        <w:szCs w:val="2"/>
      </w:rPr>
    </w:pPr>
  </w:p>
  <w:p w:rsidR="0033275C" w:rsidRDefault="0033275C">
    <w:pPr>
      <w:tabs>
        <w:tab w:val="center" w:pos="4252"/>
        <w:tab w:val="right" w:pos="8504"/>
      </w:tabs>
      <w:spacing w:after="0" w:line="240" w:lineRule="auto"/>
      <w:jc w:val="center"/>
      <w:rPr>
        <w:sz w:val="6"/>
        <w:szCs w:val="6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6BA7"/>
    <w:rsid w:val="00027E48"/>
    <w:rsid w:val="00050214"/>
    <w:rsid w:val="00063652"/>
    <w:rsid w:val="00064F55"/>
    <w:rsid w:val="000835FB"/>
    <w:rsid w:val="00094B55"/>
    <w:rsid w:val="000B4BB2"/>
    <w:rsid w:val="0010552B"/>
    <w:rsid w:val="0011790A"/>
    <w:rsid w:val="00124DA2"/>
    <w:rsid w:val="00150AFD"/>
    <w:rsid w:val="00150EDE"/>
    <w:rsid w:val="00167BD2"/>
    <w:rsid w:val="00180FAA"/>
    <w:rsid w:val="00182B52"/>
    <w:rsid w:val="001B5A22"/>
    <w:rsid w:val="001D1EC1"/>
    <w:rsid w:val="001D5334"/>
    <w:rsid w:val="001F0AB7"/>
    <w:rsid w:val="001F2B53"/>
    <w:rsid w:val="002118C7"/>
    <w:rsid w:val="002338D7"/>
    <w:rsid w:val="00255C23"/>
    <w:rsid w:val="00282271"/>
    <w:rsid w:val="002868E5"/>
    <w:rsid w:val="00286E51"/>
    <w:rsid w:val="00296980"/>
    <w:rsid w:val="002C3F75"/>
    <w:rsid w:val="00302720"/>
    <w:rsid w:val="00307DD9"/>
    <w:rsid w:val="00327308"/>
    <w:rsid w:val="0033275C"/>
    <w:rsid w:val="003360D5"/>
    <w:rsid w:val="00343A95"/>
    <w:rsid w:val="00362C43"/>
    <w:rsid w:val="00364C05"/>
    <w:rsid w:val="003775C4"/>
    <w:rsid w:val="00387AEE"/>
    <w:rsid w:val="003B1B44"/>
    <w:rsid w:val="003C63C4"/>
    <w:rsid w:val="003F6259"/>
    <w:rsid w:val="0040332E"/>
    <w:rsid w:val="00414319"/>
    <w:rsid w:val="00434CEC"/>
    <w:rsid w:val="004547A3"/>
    <w:rsid w:val="00456212"/>
    <w:rsid w:val="00486BA7"/>
    <w:rsid w:val="00487B61"/>
    <w:rsid w:val="00494B27"/>
    <w:rsid w:val="004C02CB"/>
    <w:rsid w:val="004C22CB"/>
    <w:rsid w:val="004D2876"/>
    <w:rsid w:val="004D57E4"/>
    <w:rsid w:val="004D6A1E"/>
    <w:rsid w:val="004F3533"/>
    <w:rsid w:val="005227E5"/>
    <w:rsid w:val="00547F51"/>
    <w:rsid w:val="00587C78"/>
    <w:rsid w:val="005B101B"/>
    <w:rsid w:val="005D0B7F"/>
    <w:rsid w:val="00601152"/>
    <w:rsid w:val="00602BC3"/>
    <w:rsid w:val="00626D23"/>
    <w:rsid w:val="0063365C"/>
    <w:rsid w:val="00635094"/>
    <w:rsid w:val="006410BF"/>
    <w:rsid w:val="00644750"/>
    <w:rsid w:val="006512D5"/>
    <w:rsid w:val="00663BB9"/>
    <w:rsid w:val="006C55F5"/>
    <w:rsid w:val="006F107F"/>
    <w:rsid w:val="006F3FFF"/>
    <w:rsid w:val="006F62D3"/>
    <w:rsid w:val="00714950"/>
    <w:rsid w:val="00730F46"/>
    <w:rsid w:val="00764F95"/>
    <w:rsid w:val="007864EB"/>
    <w:rsid w:val="007A5BF0"/>
    <w:rsid w:val="007B2F64"/>
    <w:rsid w:val="007B44F4"/>
    <w:rsid w:val="007D5D12"/>
    <w:rsid w:val="008035BF"/>
    <w:rsid w:val="0082279F"/>
    <w:rsid w:val="008407EE"/>
    <w:rsid w:val="00845B18"/>
    <w:rsid w:val="00847BA6"/>
    <w:rsid w:val="008503B3"/>
    <w:rsid w:val="00863CE6"/>
    <w:rsid w:val="00871D6B"/>
    <w:rsid w:val="008C3EB0"/>
    <w:rsid w:val="008D7E10"/>
    <w:rsid w:val="008E1DFE"/>
    <w:rsid w:val="009010F2"/>
    <w:rsid w:val="00902F51"/>
    <w:rsid w:val="00910B4F"/>
    <w:rsid w:val="009202B0"/>
    <w:rsid w:val="0092571B"/>
    <w:rsid w:val="0092762C"/>
    <w:rsid w:val="0093620A"/>
    <w:rsid w:val="00936965"/>
    <w:rsid w:val="00944B3F"/>
    <w:rsid w:val="0094626D"/>
    <w:rsid w:val="0096430C"/>
    <w:rsid w:val="00970767"/>
    <w:rsid w:val="00987882"/>
    <w:rsid w:val="009955D7"/>
    <w:rsid w:val="009A15C6"/>
    <w:rsid w:val="009A4DC8"/>
    <w:rsid w:val="009B0C51"/>
    <w:rsid w:val="009B18F1"/>
    <w:rsid w:val="009B6FA3"/>
    <w:rsid w:val="009C2BD6"/>
    <w:rsid w:val="009C5C59"/>
    <w:rsid w:val="009E38FD"/>
    <w:rsid w:val="009F5CDC"/>
    <w:rsid w:val="00A11F83"/>
    <w:rsid w:val="00A459EE"/>
    <w:rsid w:val="00A55A7F"/>
    <w:rsid w:val="00A579C5"/>
    <w:rsid w:val="00A72A39"/>
    <w:rsid w:val="00A826AF"/>
    <w:rsid w:val="00AB5CDC"/>
    <w:rsid w:val="00AD4809"/>
    <w:rsid w:val="00B047C0"/>
    <w:rsid w:val="00B11734"/>
    <w:rsid w:val="00B460D1"/>
    <w:rsid w:val="00B83D9E"/>
    <w:rsid w:val="00B9053C"/>
    <w:rsid w:val="00BC7DD7"/>
    <w:rsid w:val="00BD4C91"/>
    <w:rsid w:val="00BE6AA6"/>
    <w:rsid w:val="00BF72C9"/>
    <w:rsid w:val="00C121A8"/>
    <w:rsid w:val="00C364F6"/>
    <w:rsid w:val="00C54653"/>
    <w:rsid w:val="00C6278F"/>
    <w:rsid w:val="00CC1806"/>
    <w:rsid w:val="00D01F7A"/>
    <w:rsid w:val="00D241CA"/>
    <w:rsid w:val="00D61AD5"/>
    <w:rsid w:val="00D654A5"/>
    <w:rsid w:val="00D71CF4"/>
    <w:rsid w:val="00D75B70"/>
    <w:rsid w:val="00DA6423"/>
    <w:rsid w:val="00DA6D48"/>
    <w:rsid w:val="00DE0F8C"/>
    <w:rsid w:val="00DE3E98"/>
    <w:rsid w:val="00E01C11"/>
    <w:rsid w:val="00E35A70"/>
    <w:rsid w:val="00E63E1C"/>
    <w:rsid w:val="00EB129D"/>
    <w:rsid w:val="00EB20FE"/>
    <w:rsid w:val="00EB2A11"/>
    <w:rsid w:val="00EB6D71"/>
    <w:rsid w:val="00EC363D"/>
    <w:rsid w:val="00EC504A"/>
    <w:rsid w:val="00EC522C"/>
    <w:rsid w:val="00ED3758"/>
    <w:rsid w:val="00EE0FF2"/>
    <w:rsid w:val="00EE5F21"/>
    <w:rsid w:val="00F07B20"/>
    <w:rsid w:val="00F109C5"/>
    <w:rsid w:val="00F14357"/>
    <w:rsid w:val="00F47326"/>
    <w:rsid w:val="00F50803"/>
    <w:rsid w:val="00F542EB"/>
    <w:rsid w:val="00F71333"/>
    <w:rsid w:val="00FE0BC8"/>
    <w:rsid w:val="01E33CAC"/>
    <w:rsid w:val="065F46B7"/>
    <w:rsid w:val="069D2FDB"/>
    <w:rsid w:val="070C1787"/>
    <w:rsid w:val="082B0923"/>
    <w:rsid w:val="08A03BA0"/>
    <w:rsid w:val="08C154F0"/>
    <w:rsid w:val="0C0A5318"/>
    <w:rsid w:val="0D787E10"/>
    <w:rsid w:val="0E201DBC"/>
    <w:rsid w:val="12D03AF5"/>
    <w:rsid w:val="13295EC5"/>
    <w:rsid w:val="134D6252"/>
    <w:rsid w:val="154A6C3C"/>
    <w:rsid w:val="155C40C9"/>
    <w:rsid w:val="16AD09A0"/>
    <w:rsid w:val="182121C5"/>
    <w:rsid w:val="18C74585"/>
    <w:rsid w:val="1A9A683F"/>
    <w:rsid w:val="1B125AE0"/>
    <w:rsid w:val="1B7342D5"/>
    <w:rsid w:val="1D45584D"/>
    <w:rsid w:val="1E0D709A"/>
    <w:rsid w:val="222964BB"/>
    <w:rsid w:val="22B4613A"/>
    <w:rsid w:val="25381AC1"/>
    <w:rsid w:val="268B5C84"/>
    <w:rsid w:val="2BF97AFE"/>
    <w:rsid w:val="2ED613EF"/>
    <w:rsid w:val="338608B5"/>
    <w:rsid w:val="33F529A1"/>
    <w:rsid w:val="34A920F2"/>
    <w:rsid w:val="3540585C"/>
    <w:rsid w:val="386F6461"/>
    <w:rsid w:val="387C2661"/>
    <w:rsid w:val="39FC6D74"/>
    <w:rsid w:val="3B1C0964"/>
    <w:rsid w:val="408A13E0"/>
    <w:rsid w:val="434D1612"/>
    <w:rsid w:val="455C4019"/>
    <w:rsid w:val="46922E0D"/>
    <w:rsid w:val="482E3039"/>
    <w:rsid w:val="497274D6"/>
    <w:rsid w:val="49BF6669"/>
    <w:rsid w:val="49F927E1"/>
    <w:rsid w:val="4B9548E8"/>
    <w:rsid w:val="4CD309D9"/>
    <w:rsid w:val="4F336AEB"/>
    <w:rsid w:val="506057CD"/>
    <w:rsid w:val="50C5514E"/>
    <w:rsid w:val="52B42433"/>
    <w:rsid w:val="53E87153"/>
    <w:rsid w:val="5613675F"/>
    <w:rsid w:val="56313002"/>
    <w:rsid w:val="56732F5C"/>
    <w:rsid w:val="56A215BC"/>
    <w:rsid w:val="57D5048A"/>
    <w:rsid w:val="586C2D82"/>
    <w:rsid w:val="5D0C19A9"/>
    <w:rsid w:val="5D0C25B2"/>
    <w:rsid w:val="5DE15CFA"/>
    <w:rsid w:val="64C3294E"/>
    <w:rsid w:val="66606F0E"/>
    <w:rsid w:val="66700C24"/>
    <w:rsid w:val="67396CFE"/>
    <w:rsid w:val="6AA1642A"/>
    <w:rsid w:val="6E3676D4"/>
    <w:rsid w:val="6E5313FC"/>
    <w:rsid w:val="6FAA68FD"/>
    <w:rsid w:val="728C048E"/>
    <w:rsid w:val="74A91276"/>
    <w:rsid w:val="7590485A"/>
    <w:rsid w:val="7A134BD0"/>
    <w:rsid w:val="7A363E3D"/>
    <w:rsid w:val="7CC351FB"/>
    <w:rsid w:val="7E6744FB"/>
    <w:rsid w:val="7F282577"/>
    <w:rsid w:val="7FD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35" w:qFormat="1"/>
    <w:lsdException w:name="table of figures" w:semiHidden="0"/>
    <w:lsdException w:name="footnote reference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qFormat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dicedeilustraes">
    <w:name w:val="table of figures"/>
    <w:basedOn w:val="Normal"/>
    <w:next w:val="Normal"/>
    <w:uiPriority w:val="99"/>
    <w:unhideWhenUsed/>
    <w:pPr>
      <w:spacing w:after="0" w:line="276" w:lineRule="auto"/>
    </w:pPr>
    <w:rPr>
      <w:rFonts w:cs="Times New Roman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mrio1">
    <w:name w:val="toc 1"/>
    <w:basedOn w:val="Normal"/>
    <w:next w:val="Normal"/>
    <w:uiPriority w:val="39"/>
    <w:unhideWhenUsed/>
    <w:pPr>
      <w:tabs>
        <w:tab w:val="right" w:leader="dot" w:pos="9061"/>
      </w:tabs>
      <w:spacing w:after="100" w:line="276" w:lineRule="auto"/>
    </w:pPr>
    <w:rPr>
      <w:rFonts w:cs="Times New Roman"/>
      <w:lang w:eastAsia="en-US"/>
    </w:rPr>
  </w:style>
  <w:style w:type="paragraph" w:styleId="Sumrio2">
    <w:name w:val="toc 2"/>
    <w:basedOn w:val="Normal"/>
    <w:next w:val="Normal"/>
    <w:uiPriority w:val="39"/>
    <w:unhideWhenUsed/>
    <w:qFormat/>
    <w:pPr>
      <w:tabs>
        <w:tab w:val="right" w:leader="dot" w:pos="9061"/>
      </w:tabs>
      <w:spacing w:after="100" w:line="276" w:lineRule="auto"/>
    </w:pPr>
    <w:rPr>
      <w:rFonts w:cs="Times New Roman"/>
      <w:lang w:eastAsia="en-US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Ttulo2XVIIIENANCIB">
    <w:name w:val="Título2_XVIII_ENANCIB"/>
    <w:basedOn w:val="Ttulo"/>
    <w:qFormat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odetextoChar">
    <w:name w:val="Corpo de texto Char"/>
    <w:basedOn w:val="Fontepargpadro"/>
    <w:link w:val="Corpodetexto"/>
    <w:semiHidden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</w:style>
  <w:style w:type="character" w:customStyle="1" w:styleId="PalavraestrangeiraABRALICChar">
    <w:name w:val="Palavra estrangeira ABRALIC Char"/>
    <w:basedOn w:val="Fontepargpadro"/>
    <w:uiPriority w:val="99"/>
    <w:qFormat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"/>
    <w:qFormat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</w:style>
  <w:style w:type="paragraph" w:customStyle="1" w:styleId="TtuloTabelaXVIIIENANCIB">
    <w:name w:val="Título_Tabela_XVIII_ENANCIB"/>
    <w:basedOn w:val="TtuloGrficoXVIIIENANCIB"/>
    <w:qFormat/>
  </w:style>
  <w:style w:type="paragraph" w:customStyle="1" w:styleId="TabelaXVIIIENANCIB">
    <w:name w:val="Tabela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</w:style>
  <w:style w:type="paragraph" w:customStyle="1" w:styleId="EquaoXVIIIENANCIB">
    <w:name w:val="Equação_XVIII_ENANCIB"/>
    <w:basedOn w:val="Corpodetexto"/>
    <w:qFormat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"/>
    <w:qFormat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paragraph" w:customStyle="1" w:styleId="CitaoblocadaXVIIIENANCIB">
    <w:name w:val="Citação_blocada)XVIII_ENANCIB"/>
    <w:basedOn w:val="Normal"/>
    <w:qFormat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Ttulo3"/>
    <w:qFormat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RefernciasXVIIIENANCIB">
    <w:name w:val="Referências_XVIII_ENANCIB"/>
    <w:basedOn w:val="Normal"/>
    <w:qFormat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"/>
    <w:qFormat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</w:rPr>
  </w:style>
  <w:style w:type="paragraph" w:customStyle="1" w:styleId="author-li">
    <w:name w:val="author-li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63">
    <w:name w:val="_Style 6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1"/>
    <w:qFormat/>
    <w:tblPr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Style65">
    <w:name w:val="_Style 6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qFormat/>
    <w:rPr>
      <w:b/>
      <w:sz w:val="36"/>
      <w:szCs w:val="36"/>
    </w:rPr>
  </w:style>
  <w:style w:type="character" w:customStyle="1" w:styleId="5yl5">
    <w:name w:val="_5yl5"/>
    <w:qFormat/>
  </w:style>
  <w:style w:type="character" w:customStyle="1" w:styleId="value">
    <w:name w:val="value"/>
    <w:basedOn w:val="Fontepargpadr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j-title-breadcrumb">
    <w:name w:val="j-title-breadcrumb"/>
    <w:basedOn w:val="Fontepargpadro"/>
    <w:qFormat/>
  </w:style>
  <w:style w:type="character" w:customStyle="1" w:styleId="label">
    <w:name w:val="label"/>
    <w:basedOn w:val="Fontepargpadro"/>
    <w:qFormat/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35" w:qFormat="1"/>
    <w:lsdException w:name="table of figures" w:semiHidden="0"/>
    <w:lsdException w:name="footnote reference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qFormat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dicedeilustraes">
    <w:name w:val="table of figures"/>
    <w:basedOn w:val="Normal"/>
    <w:next w:val="Normal"/>
    <w:uiPriority w:val="99"/>
    <w:unhideWhenUsed/>
    <w:pPr>
      <w:spacing w:after="0" w:line="276" w:lineRule="auto"/>
    </w:pPr>
    <w:rPr>
      <w:rFonts w:cs="Times New Roman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mrio1">
    <w:name w:val="toc 1"/>
    <w:basedOn w:val="Normal"/>
    <w:next w:val="Normal"/>
    <w:uiPriority w:val="39"/>
    <w:unhideWhenUsed/>
    <w:pPr>
      <w:tabs>
        <w:tab w:val="right" w:leader="dot" w:pos="9061"/>
      </w:tabs>
      <w:spacing w:after="100" w:line="276" w:lineRule="auto"/>
    </w:pPr>
    <w:rPr>
      <w:rFonts w:cs="Times New Roman"/>
      <w:lang w:eastAsia="en-US"/>
    </w:rPr>
  </w:style>
  <w:style w:type="paragraph" w:styleId="Sumrio2">
    <w:name w:val="toc 2"/>
    <w:basedOn w:val="Normal"/>
    <w:next w:val="Normal"/>
    <w:uiPriority w:val="39"/>
    <w:unhideWhenUsed/>
    <w:qFormat/>
    <w:pPr>
      <w:tabs>
        <w:tab w:val="right" w:leader="dot" w:pos="9061"/>
      </w:tabs>
      <w:spacing w:after="100" w:line="276" w:lineRule="auto"/>
    </w:pPr>
    <w:rPr>
      <w:rFonts w:cs="Times New Roman"/>
      <w:lang w:eastAsia="en-US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Ttulo2XVIIIENANCIB">
    <w:name w:val="Título2_XVIII_ENANCIB"/>
    <w:basedOn w:val="Ttulo"/>
    <w:qFormat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odetextoChar">
    <w:name w:val="Corpo de texto Char"/>
    <w:basedOn w:val="Fontepargpadro"/>
    <w:link w:val="Corpodetexto"/>
    <w:semiHidden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</w:style>
  <w:style w:type="character" w:customStyle="1" w:styleId="PalavraestrangeiraABRALICChar">
    <w:name w:val="Palavra estrangeira ABRALIC Char"/>
    <w:basedOn w:val="Fontepargpadro"/>
    <w:uiPriority w:val="99"/>
    <w:qFormat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"/>
    <w:qFormat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</w:style>
  <w:style w:type="paragraph" w:customStyle="1" w:styleId="TtuloTabelaXVIIIENANCIB">
    <w:name w:val="Título_Tabela_XVIII_ENANCIB"/>
    <w:basedOn w:val="TtuloGrficoXVIIIENANCIB"/>
    <w:qFormat/>
  </w:style>
  <w:style w:type="paragraph" w:customStyle="1" w:styleId="TabelaXVIIIENANCIB">
    <w:name w:val="Tabela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"/>
    <w:qFormat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</w:style>
  <w:style w:type="paragraph" w:customStyle="1" w:styleId="EquaoXVIIIENANCIB">
    <w:name w:val="Equação_XVIII_ENANCIB"/>
    <w:basedOn w:val="Corpodetexto"/>
    <w:qFormat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"/>
    <w:qFormat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paragraph" w:customStyle="1" w:styleId="CitaoblocadaXVIIIENANCIB">
    <w:name w:val="Citação_blocada)XVIII_ENANCIB"/>
    <w:basedOn w:val="Normal"/>
    <w:qFormat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Ttulo3"/>
    <w:qFormat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RefernciasXVIIIENANCIB">
    <w:name w:val="Referências_XVIII_ENANCIB"/>
    <w:basedOn w:val="Normal"/>
    <w:qFormat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"/>
    <w:qFormat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</w:rPr>
  </w:style>
  <w:style w:type="paragraph" w:customStyle="1" w:styleId="author-li">
    <w:name w:val="author-li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63">
    <w:name w:val="_Style 6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1"/>
    <w:qFormat/>
    <w:tblPr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Style65">
    <w:name w:val="_Style 6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qFormat/>
    <w:rPr>
      <w:b/>
      <w:sz w:val="36"/>
      <w:szCs w:val="36"/>
    </w:rPr>
  </w:style>
  <w:style w:type="character" w:customStyle="1" w:styleId="5yl5">
    <w:name w:val="_5yl5"/>
    <w:qFormat/>
  </w:style>
  <w:style w:type="character" w:customStyle="1" w:styleId="value">
    <w:name w:val="value"/>
    <w:basedOn w:val="Fontepargpadr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j-title-breadcrumb">
    <w:name w:val="j-title-breadcrumb"/>
    <w:basedOn w:val="Fontepargpadro"/>
    <w:qFormat/>
  </w:style>
  <w:style w:type="character" w:customStyle="1" w:styleId="label">
    <w:name w:val="label"/>
    <w:basedOn w:val="Fontepargpadro"/>
    <w:qFormat/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515/978311071301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core.ac.uk/reader/33441979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technology.org/pr/258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tecadigital.fgv.br/dspace/bitstream/handle/10438/28750/Diego01072020Dissertacao.pdf?sequence=1&amp;isAllowed=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itutefordigitaltransformation.org/impact-of-digital-transformation-on-the-future-of-library-work/" TargetMode="External"/><Relationship Id="rId10" Type="http://schemas.openxmlformats.org/officeDocument/2006/relationships/hyperlink" Target="https://doi.org/10.22201/iibi.24488321xe.2020.84.5816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bbd.febab.org.br/rbbd/article/view/1066" TargetMode="External"/><Relationship Id="rId14" Type="http://schemas.openxmlformats.org/officeDocument/2006/relationships/hyperlink" Target="https://www.degruyter.com/document/doi/10.1515/9783110713015-023/html" TargetMode="Externa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l3soku4tl+pAsDHh6bGo4txNA==">AMUW2mXngSN0Lq/fwWTju0HJWJr5oVeVAj4+kdblMLAPYz2vJ7ivgf6Vo2RQLn5rYQdXowhWqVUOwIvpDU69TQ9zTfoGm0KKgzcWPy5TdvpIQqS8IQe/nzU=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95D340-7B44-46C9-9A9B-EA8AEA2D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3923</Words>
  <Characters>21190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Soares Rosa</dc:creator>
  <cp:lastModifiedBy>Usuário do Windows</cp:lastModifiedBy>
  <cp:revision>2</cp:revision>
  <dcterms:created xsi:type="dcterms:W3CDTF">2022-08-17T00:16:00Z</dcterms:created>
  <dcterms:modified xsi:type="dcterms:W3CDTF">2022-08-17T00:16:00Z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DE6FE78E1A0349BEA65BDBA3B905F74C</vt:lpwstr>
  </property>
</Properties>
</file>